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A26CD9" w14:textId="4CB1526E" w:rsidR="009E33DB" w:rsidRPr="00B26D8B" w:rsidRDefault="009E33DB" w:rsidP="00B26D8B">
      <w:pPr>
        <w:spacing w:after="0" w:line="240" w:lineRule="auto"/>
        <w:rPr>
          <w:rFonts w:ascii="Times New Roman" w:eastAsia="Times New Roman" w:hAnsi="Times New Roman" w:cs="Times New Roman"/>
          <w:sz w:val="23"/>
          <w:szCs w:val="23"/>
          <w:lang w:eastAsia="lt-LT"/>
        </w:rPr>
      </w:pPr>
    </w:p>
    <w:p w14:paraId="34E4CD16" w14:textId="77777777" w:rsidR="0035149C" w:rsidRDefault="0035149C" w:rsidP="00180557">
      <w:pPr>
        <w:pStyle w:val="Heading1"/>
        <w:tabs>
          <w:tab w:val="left" w:pos="1276"/>
        </w:tabs>
        <w:ind w:firstLine="567"/>
        <w:rPr>
          <w:sz w:val="24"/>
          <w:szCs w:val="24"/>
        </w:rPr>
      </w:pPr>
    </w:p>
    <w:p w14:paraId="58CD3C7F" w14:textId="77777777" w:rsidR="0035149C" w:rsidRPr="0035149C" w:rsidRDefault="0035149C" w:rsidP="0035149C">
      <w:pPr>
        <w:pStyle w:val="Header"/>
        <w:jc w:val="right"/>
        <w:rPr>
          <w:rFonts w:ascii="Times New Roman" w:hAnsi="Times New Roman" w:cs="Times New Roman"/>
        </w:rPr>
      </w:pPr>
      <w:r w:rsidRPr="0035149C">
        <w:rPr>
          <w:rFonts w:ascii="Times New Roman" w:hAnsi="Times New Roman" w:cs="Times New Roman"/>
        </w:rPr>
        <w:t>Specialiųjų sąlygų 2 priedas „Techninė specifikacija“</w:t>
      </w:r>
    </w:p>
    <w:p w14:paraId="229C62A9" w14:textId="77777777" w:rsidR="0035149C" w:rsidRDefault="0035149C" w:rsidP="00180557">
      <w:pPr>
        <w:pStyle w:val="Heading1"/>
        <w:tabs>
          <w:tab w:val="left" w:pos="1276"/>
        </w:tabs>
        <w:ind w:firstLine="567"/>
        <w:rPr>
          <w:sz w:val="24"/>
          <w:szCs w:val="24"/>
        </w:rPr>
      </w:pPr>
    </w:p>
    <w:p w14:paraId="60694A1E" w14:textId="77777777" w:rsidR="0035149C" w:rsidRDefault="0035149C" w:rsidP="00180557">
      <w:pPr>
        <w:pStyle w:val="Heading1"/>
        <w:tabs>
          <w:tab w:val="left" w:pos="1276"/>
        </w:tabs>
        <w:ind w:firstLine="567"/>
        <w:rPr>
          <w:sz w:val="24"/>
          <w:szCs w:val="24"/>
        </w:rPr>
      </w:pPr>
    </w:p>
    <w:p w14:paraId="730890A2" w14:textId="77777777" w:rsidR="00AB02E2" w:rsidRDefault="00AB02E2" w:rsidP="00180557">
      <w:pPr>
        <w:pStyle w:val="Heading1"/>
        <w:tabs>
          <w:tab w:val="left" w:pos="1276"/>
        </w:tabs>
        <w:ind w:firstLine="567"/>
        <w:rPr>
          <w:sz w:val="24"/>
          <w:szCs w:val="24"/>
        </w:rPr>
      </w:pPr>
    </w:p>
    <w:p w14:paraId="0FBD58D8" w14:textId="77777777" w:rsidR="00AB02E2" w:rsidRDefault="00AB02E2" w:rsidP="00180557">
      <w:pPr>
        <w:pStyle w:val="Heading1"/>
        <w:tabs>
          <w:tab w:val="left" w:pos="1276"/>
        </w:tabs>
        <w:ind w:firstLine="567"/>
        <w:rPr>
          <w:sz w:val="24"/>
          <w:szCs w:val="24"/>
        </w:rPr>
      </w:pPr>
    </w:p>
    <w:p w14:paraId="0B137918" w14:textId="2AA17975" w:rsidR="00D85F86" w:rsidRDefault="00071B64" w:rsidP="00180557">
      <w:pPr>
        <w:pStyle w:val="Heading1"/>
        <w:tabs>
          <w:tab w:val="left" w:pos="1276"/>
        </w:tabs>
        <w:ind w:firstLine="567"/>
        <w:rPr>
          <w:sz w:val="24"/>
          <w:szCs w:val="24"/>
        </w:rPr>
      </w:pPr>
      <w:r w:rsidRPr="00071B64">
        <w:rPr>
          <w:sz w:val="24"/>
          <w:szCs w:val="24"/>
        </w:rPr>
        <w:t xml:space="preserve">Prieigos taško EESSI AP (access point) priežiūros paslaugos </w:t>
      </w:r>
    </w:p>
    <w:p w14:paraId="4763A6BA" w14:textId="77777777" w:rsidR="00071B64" w:rsidRDefault="00071B64" w:rsidP="00180557">
      <w:pPr>
        <w:pStyle w:val="Heading1"/>
        <w:tabs>
          <w:tab w:val="left" w:pos="1276"/>
        </w:tabs>
        <w:ind w:firstLine="567"/>
        <w:rPr>
          <w:sz w:val="24"/>
          <w:szCs w:val="24"/>
        </w:rPr>
      </w:pPr>
    </w:p>
    <w:p w14:paraId="051945FE" w14:textId="7297DF6F" w:rsidR="00D85F86" w:rsidRPr="001C2DF2" w:rsidRDefault="00D85F86" w:rsidP="00180557">
      <w:pPr>
        <w:pStyle w:val="Heading1"/>
        <w:tabs>
          <w:tab w:val="left" w:pos="1276"/>
        </w:tabs>
        <w:ind w:firstLine="567"/>
        <w:rPr>
          <w:sz w:val="24"/>
          <w:szCs w:val="24"/>
        </w:rPr>
      </w:pPr>
      <w:r w:rsidRPr="001C2DF2">
        <w:rPr>
          <w:sz w:val="24"/>
          <w:szCs w:val="24"/>
        </w:rPr>
        <w:t>TECHNINĖ SPECIFIKACIJA</w:t>
      </w:r>
    </w:p>
    <w:p w14:paraId="359EE48F" w14:textId="77777777" w:rsidR="00D85F86" w:rsidRPr="001C2DF2" w:rsidRDefault="00D85F86" w:rsidP="007F612C">
      <w:pPr>
        <w:tabs>
          <w:tab w:val="left" w:pos="1276"/>
        </w:tabs>
        <w:autoSpaceDE w:val="0"/>
        <w:autoSpaceDN w:val="0"/>
        <w:adjustRightInd w:val="0"/>
        <w:spacing w:after="0" w:line="240" w:lineRule="auto"/>
        <w:ind w:firstLine="567"/>
        <w:contextualSpacing/>
        <w:jc w:val="both"/>
        <w:rPr>
          <w:rFonts w:ascii="Times New Roman" w:eastAsia="Calibri" w:hAnsi="Times New Roman" w:cs="Times New Roman"/>
          <w:b/>
          <w:caps/>
          <w:sz w:val="24"/>
          <w:szCs w:val="24"/>
        </w:rPr>
      </w:pPr>
    </w:p>
    <w:p w14:paraId="2BB32023" w14:textId="77777777" w:rsidR="00D85F86" w:rsidRPr="001C2DF2" w:rsidRDefault="00D85F86" w:rsidP="0095363C">
      <w:pPr>
        <w:pStyle w:val="1lygis"/>
        <w:numPr>
          <w:ilvl w:val="0"/>
          <w:numId w:val="7"/>
        </w:numPr>
        <w:tabs>
          <w:tab w:val="clear" w:pos="709"/>
          <w:tab w:val="left" w:pos="851"/>
          <w:tab w:val="left" w:pos="1276"/>
        </w:tabs>
        <w:spacing w:before="0" w:after="0"/>
        <w:ind w:left="0" w:firstLine="567"/>
        <w:jc w:val="center"/>
        <w:rPr>
          <w:rFonts w:eastAsia="Calibri"/>
          <w:sz w:val="24"/>
          <w:szCs w:val="24"/>
        </w:rPr>
      </w:pPr>
      <w:r w:rsidRPr="001C2DF2">
        <w:rPr>
          <w:rFonts w:eastAsia="Calibri"/>
          <w:sz w:val="24"/>
          <w:szCs w:val="24"/>
        </w:rPr>
        <w:t>PIRKIMO OBJEKTAS</w:t>
      </w:r>
    </w:p>
    <w:p w14:paraId="11E49E8F" w14:textId="77777777" w:rsidR="00D85F86" w:rsidRPr="001C2DF2" w:rsidRDefault="00D85F86" w:rsidP="007F612C">
      <w:pPr>
        <w:tabs>
          <w:tab w:val="left" w:pos="1276"/>
        </w:tabs>
        <w:spacing w:after="0" w:line="240" w:lineRule="auto"/>
        <w:ind w:firstLine="567"/>
        <w:contextualSpacing/>
        <w:jc w:val="both"/>
        <w:rPr>
          <w:rFonts w:ascii="Times New Roman" w:eastAsia="Calibri" w:hAnsi="Times New Roman" w:cs="Times New Roman"/>
          <w:b/>
          <w:sz w:val="24"/>
          <w:szCs w:val="24"/>
        </w:rPr>
      </w:pPr>
    </w:p>
    <w:p w14:paraId="741AB9D3" w14:textId="57362690" w:rsidR="00D85F86" w:rsidRPr="00C11517" w:rsidRDefault="009177E1" w:rsidP="0095363C">
      <w:pPr>
        <w:pStyle w:val="2lygis"/>
        <w:numPr>
          <w:ilvl w:val="1"/>
          <w:numId w:val="6"/>
        </w:numPr>
        <w:tabs>
          <w:tab w:val="left" w:pos="1276"/>
        </w:tabs>
        <w:spacing w:after="0" w:line="240" w:lineRule="auto"/>
        <w:ind w:left="0" w:firstLine="567"/>
        <w:rPr>
          <w:rFonts w:eastAsia="Calibri"/>
        </w:rPr>
      </w:pPr>
      <w:r w:rsidRPr="00DD5D35">
        <w:rPr>
          <w:rFonts w:eastAsia="Calibri"/>
        </w:rPr>
        <w:t xml:space="preserve">Elektroninio apsikeitimo socialinės apsaugos informacija </w:t>
      </w:r>
      <w:r w:rsidR="000177F4" w:rsidRPr="000177F4">
        <w:rPr>
          <w:rFonts w:eastAsia="Calibri"/>
        </w:rPr>
        <w:t>EESSI</w:t>
      </w:r>
      <w:r w:rsidR="000177F4" w:rsidRPr="00DD5D35">
        <w:rPr>
          <w:rFonts w:eastAsia="Calibri"/>
        </w:rPr>
        <w:t xml:space="preserve"> (</w:t>
      </w:r>
      <w:proofErr w:type="spellStart"/>
      <w:r w:rsidR="000177F4" w:rsidRPr="0035149C">
        <w:rPr>
          <w:rFonts w:eastAsia="Calibri"/>
          <w:i/>
          <w:iCs/>
        </w:rPr>
        <w:t>Electronic</w:t>
      </w:r>
      <w:proofErr w:type="spellEnd"/>
      <w:r w:rsidR="000177F4" w:rsidRPr="0035149C">
        <w:rPr>
          <w:rFonts w:eastAsia="Calibri"/>
          <w:i/>
          <w:iCs/>
        </w:rPr>
        <w:t xml:space="preserve"> </w:t>
      </w:r>
      <w:proofErr w:type="spellStart"/>
      <w:r w:rsidR="000177F4" w:rsidRPr="0035149C">
        <w:rPr>
          <w:rFonts w:eastAsia="Calibri"/>
          <w:i/>
          <w:iCs/>
        </w:rPr>
        <w:t>exchange</w:t>
      </w:r>
      <w:proofErr w:type="spellEnd"/>
      <w:r w:rsidR="000177F4" w:rsidRPr="0035149C">
        <w:rPr>
          <w:rFonts w:eastAsia="Calibri"/>
          <w:i/>
          <w:iCs/>
        </w:rPr>
        <w:t xml:space="preserve"> </w:t>
      </w:r>
      <w:proofErr w:type="spellStart"/>
      <w:r w:rsidR="000177F4" w:rsidRPr="0035149C">
        <w:rPr>
          <w:rFonts w:eastAsia="Calibri"/>
          <w:i/>
          <w:iCs/>
        </w:rPr>
        <w:t>of</w:t>
      </w:r>
      <w:proofErr w:type="spellEnd"/>
      <w:r w:rsidR="000177F4" w:rsidRPr="0035149C">
        <w:rPr>
          <w:rFonts w:eastAsia="Calibri"/>
          <w:i/>
          <w:iCs/>
        </w:rPr>
        <w:t xml:space="preserve"> </w:t>
      </w:r>
      <w:proofErr w:type="spellStart"/>
      <w:r w:rsidR="000177F4" w:rsidRPr="0035149C">
        <w:rPr>
          <w:rFonts w:eastAsia="Calibri"/>
          <w:i/>
          <w:iCs/>
        </w:rPr>
        <w:t>social</w:t>
      </w:r>
      <w:proofErr w:type="spellEnd"/>
      <w:r w:rsidR="000177F4" w:rsidRPr="0035149C">
        <w:rPr>
          <w:rFonts w:eastAsia="Calibri"/>
          <w:i/>
          <w:iCs/>
        </w:rPr>
        <w:t xml:space="preserve"> </w:t>
      </w:r>
      <w:proofErr w:type="spellStart"/>
      <w:r w:rsidR="000177F4" w:rsidRPr="0035149C">
        <w:rPr>
          <w:rFonts w:eastAsia="Calibri"/>
          <w:i/>
          <w:iCs/>
        </w:rPr>
        <w:t>security</w:t>
      </w:r>
      <w:proofErr w:type="spellEnd"/>
      <w:r w:rsidR="000177F4" w:rsidRPr="0035149C">
        <w:rPr>
          <w:rFonts w:eastAsia="Calibri"/>
          <w:i/>
          <w:iCs/>
        </w:rPr>
        <w:t xml:space="preserve"> </w:t>
      </w:r>
      <w:proofErr w:type="spellStart"/>
      <w:r w:rsidR="000177F4" w:rsidRPr="0035149C">
        <w:rPr>
          <w:rFonts w:eastAsia="Calibri"/>
          <w:i/>
          <w:iCs/>
        </w:rPr>
        <w:t>information</w:t>
      </w:r>
      <w:proofErr w:type="spellEnd"/>
      <w:r w:rsidR="000177F4" w:rsidRPr="0035149C">
        <w:rPr>
          <w:rFonts w:eastAsia="Calibri"/>
          <w:i/>
          <w:iCs/>
        </w:rPr>
        <w:t xml:space="preserve">) </w:t>
      </w:r>
      <w:r w:rsidRPr="00DD5D35">
        <w:rPr>
          <w:rFonts w:eastAsia="Calibri"/>
        </w:rPr>
        <w:t>tarp ES</w:t>
      </w:r>
      <w:r w:rsidR="000177F4">
        <w:rPr>
          <w:rFonts w:eastAsia="Calibri"/>
        </w:rPr>
        <w:t xml:space="preserve"> valstybių narių</w:t>
      </w:r>
      <w:r w:rsidRPr="00DD5D35">
        <w:rPr>
          <w:rFonts w:eastAsia="Calibri"/>
        </w:rPr>
        <w:t xml:space="preserve"> ir L</w:t>
      </w:r>
      <w:r w:rsidR="000177F4">
        <w:rPr>
          <w:rFonts w:eastAsia="Calibri"/>
        </w:rPr>
        <w:t>ietuvos</w:t>
      </w:r>
      <w:r w:rsidRPr="00DD5D35">
        <w:rPr>
          <w:rFonts w:eastAsia="Calibri"/>
        </w:rPr>
        <w:t xml:space="preserve"> nacionalinio prieigos taško</w:t>
      </w:r>
      <w:r w:rsidR="00255D91">
        <w:rPr>
          <w:rFonts w:eastAsia="Calibri"/>
        </w:rPr>
        <w:t xml:space="preserve"> (centro</w:t>
      </w:r>
      <w:r w:rsidR="000177F4">
        <w:rPr>
          <w:rFonts w:eastAsia="Calibri"/>
        </w:rPr>
        <w:t>)</w:t>
      </w:r>
      <w:r w:rsidRPr="00DD5D35">
        <w:rPr>
          <w:rFonts w:eastAsia="Calibri"/>
        </w:rPr>
        <w:t xml:space="preserve"> </w:t>
      </w:r>
      <w:r w:rsidR="00DD5D35" w:rsidRPr="00DD5D35">
        <w:rPr>
          <w:rFonts w:eastAsia="Calibri"/>
        </w:rPr>
        <w:t xml:space="preserve">(toliau – </w:t>
      </w:r>
      <w:proofErr w:type="spellStart"/>
      <w:r w:rsidR="00DD5D35" w:rsidRPr="000177F4">
        <w:rPr>
          <w:rFonts w:eastAsia="Calibri"/>
          <w:i/>
          <w:iCs/>
        </w:rPr>
        <w:t>access</w:t>
      </w:r>
      <w:proofErr w:type="spellEnd"/>
      <w:r w:rsidR="00DD5D35" w:rsidRPr="000177F4">
        <w:rPr>
          <w:rFonts w:eastAsia="Calibri"/>
          <w:i/>
          <w:iCs/>
        </w:rPr>
        <w:t xml:space="preserve"> </w:t>
      </w:r>
      <w:proofErr w:type="spellStart"/>
      <w:r w:rsidR="00DD5D35" w:rsidRPr="000177F4">
        <w:rPr>
          <w:rFonts w:eastAsia="Calibri"/>
          <w:i/>
          <w:iCs/>
        </w:rPr>
        <w:t>point</w:t>
      </w:r>
      <w:proofErr w:type="spellEnd"/>
      <w:r w:rsidR="00DD5D35" w:rsidRPr="00DD5D35">
        <w:rPr>
          <w:rFonts w:eastAsia="Calibri"/>
        </w:rPr>
        <w:t xml:space="preserve"> </w:t>
      </w:r>
      <w:r w:rsidR="00786786">
        <w:rPr>
          <w:rFonts w:eastAsia="Calibri"/>
        </w:rPr>
        <w:t>/</w:t>
      </w:r>
      <w:r w:rsidR="00DD5D35" w:rsidRPr="00DD5D35">
        <w:rPr>
          <w:rFonts w:eastAsia="Calibri"/>
        </w:rPr>
        <w:t xml:space="preserve">AP) </w:t>
      </w:r>
      <w:r w:rsidRPr="00DD5D35">
        <w:rPr>
          <w:rFonts w:eastAsia="Calibri"/>
        </w:rPr>
        <w:t xml:space="preserve">priežiūros </w:t>
      </w:r>
      <w:r w:rsidR="007F55DF" w:rsidRPr="00DD5D35">
        <w:rPr>
          <w:rFonts w:eastAsia="Calibri"/>
        </w:rPr>
        <w:t>paslaugos</w:t>
      </w:r>
      <w:r w:rsidR="003E4B5E">
        <w:rPr>
          <w:rFonts w:eastAsia="Calibri"/>
        </w:rPr>
        <w:t xml:space="preserve"> (toliau – </w:t>
      </w:r>
      <w:r w:rsidR="00D4023D">
        <w:rPr>
          <w:rFonts w:eastAsia="Calibri"/>
        </w:rPr>
        <w:t>p</w:t>
      </w:r>
      <w:r w:rsidR="003E4B5E">
        <w:rPr>
          <w:rFonts w:eastAsia="Calibri"/>
        </w:rPr>
        <w:t>aslaugos)</w:t>
      </w:r>
      <w:r w:rsidR="00396519">
        <w:rPr>
          <w:rFonts w:eastAsia="Calibri"/>
        </w:rPr>
        <w:t>,</w:t>
      </w:r>
      <w:r w:rsidR="00DD5D35" w:rsidRPr="00DD5D35">
        <w:rPr>
          <w:rFonts w:eastAsia="Calibri"/>
        </w:rPr>
        <w:t xml:space="preserve"> apimančios</w:t>
      </w:r>
      <w:r w:rsidR="00396519" w:rsidRPr="00396519">
        <w:t xml:space="preserve"> </w:t>
      </w:r>
      <w:r w:rsidR="00396519" w:rsidRPr="00396519">
        <w:rPr>
          <w:rFonts w:eastAsia="Calibri"/>
        </w:rPr>
        <w:t xml:space="preserve">ir būtinas </w:t>
      </w:r>
      <w:proofErr w:type="spellStart"/>
      <w:r w:rsidR="00396519" w:rsidRPr="000177F4">
        <w:rPr>
          <w:rFonts w:eastAsia="Calibri"/>
          <w:i/>
          <w:iCs/>
        </w:rPr>
        <w:t>access</w:t>
      </w:r>
      <w:proofErr w:type="spellEnd"/>
      <w:r w:rsidR="00396519" w:rsidRPr="000177F4">
        <w:rPr>
          <w:rFonts w:eastAsia="Calibri"/>
          <w:i/>
          <w:iCs/>
        </w:rPr>
        <w:t xml:space="preserve"> </w:t>
      </w:r>
      <w:proofErr w:type="spellStart"/>
      <w:r w:rsidR="00396519" w:rsidRPr="000177F4">
        <w:rPr>
          <w:rFonts w:eastAsia="Calibri"/>
          <w:i/>
          <w:iCs/>
        </w:rPr>
        <w:t>point</w:t>
      </w:r>
      <w:proofErr w:type="spellEnd"/>
      <w:r w:rsidR="00396519" w:rsidRPr="00396519">
        <w:rPr>
          <w:rFonts w:eastAsia="Calibri"/>
        </w:rPr>
        <w:t xml:space="preserve"> (AP)</w:t>
      </w:r>
      <w:r w:rsidR="00396519">
        <w:rPr>
          <w:rFonts w:eastAsia="Calibri"/>
        </w:rPr>
        <w:t xml:space="preserve"> </w:t>
      </w:r>
      <w:r w:rsidR="00396519" w:rsidRPr="00396519">
        <w:rPr>
          <w:rFonts w:eastAsia="Calibri"/>
        </w:rPr>
        <w:t>naujinimo, naudotojų konsultavimo ir kitas susijusias paslaugas</w:t>
      </w:r>
      <w:r w:rsidR="003E4B5E">
        <w:rPr>
          <w:rFonts w:eastAsia="Calibri"/>
        </w:rPr>
        <w:t>,</w:t>
      </w:r>
      <w:r w:rsidR="00396519" w:rsidRPr="00396519">
        <w:t xml:space="preserve"> </w:t>
      </w:r>
      <w:r w:rsidR="00396519">
        <w:t>at</w:t>
      </w:r>
      <w:r w:rsidR="00396519" w:rsidRPr="00396519">
        <w:rPr>
          <w:rFonts w:eastAsia="Calibri"/>
        </w:rPr>
        <w:t>itinkanči</w:t>
      </w:r>
      <w:r w:rsidR="003E4B5E">
        <w:rPr>
          <w:rFonts w:eastAsia="Calibri"/>
        </w:rPr>
        <w:t>a</w:t>
      </w:r>
      <w:r w:rsidR="00396519" w:rsidRPr="00396519">
        <w:rPr>
          <w:rFonts w:eastAsia="Calibri"/>
        </w:rPr>
        <w:t>s šios techninės specifikacijos reikalavimus</w:t>
      </w:r>
      <w:r w:rsidR="00396519">
        <w:rPr>
          <w:rFonts w:eastAsia="Calibri"/>
        </w:rPr>
        <w:t xml:space="preserve">. </w:t>
      </w:r>
    </w:p>
    <w:p w14:paraId="28CC702A" w14:textId="2F53C828" w:rsidR="00D85F86" w:rsidRPr="0056149F" w:rsidRDefault="002A1D62" w:rsidP="0095363C">
      <w:pPr>
        <w:pStyle w:val="1lygis"/>
        <w:numPr>
          <w:ilvl w:val="1"/>
          <w:numId w:val="6"/>
        </w:numPr>
        <w:tabs>
          <w:tab w:val="clear" w:pos="709"/>
          <w:tab w:val="left" w:pos="1276"/>
        </w:tabs>
        <w:spacing w:before="0" w:after="0"/>
        <w:ind w:left="0" w:firstLine="567"/>
        <w:jc w:val="both"/>
        <w:rPr>
          <w:rFonts w:eastAsia="Calibri"/>
          <w:color w:val="000000" w:themeColor="text1"/>
          <w:sz w:val="24"/>
          <w:szCs w:val="24"/>
        </w:rPr>
      </w:pPr>
      <w:r w:rsidRPr="0056149F">
        <w:rPr>
          <w:rFonts w:eastAsia="Calibri"/>
          <w:b w:val="0"/>
          <w:sz w:val="24"/>
          <w:szCs w:val="24"/>
        </w:rPr>
        <w:t xml:space="preserve"> </w:t>
      </w:r>
      <w:r w:rsidR="00396519" w:rsidRPr="0056149F">
        <w:rPr>
          <w:rFonts w:eastAsia="Calibri"/>
          <w:b w:val="0"/>
          <w:sz w:val="24"/>
          <w:szCs w:val="24"/>
        </w:rPr>
        <w:t>Valstybinė ligonių kas</w:t>
      </w:r>
      <w:r w:rsidR="00FE4107">
        <w:rPr>
          <w:rFonts w:eastAsia="Calibri"/>
          <w:b w:val="0"/>
          <w:sz w:val="24"/>
          <w:szCs w:val="24"/>
        </w:rPr>
        <w:t>a</w:t>
      </w:r>
      <w:r w:rsidR="00396519" w:rsidRPr="0056149F">
        <w:rPr>
          <w:rFonts w:eastAsia="Calibri"/>
          <w:b w:val="0"/>
          <w:sz w:val="24"/>
          <w:szCs w:val="24"/>
        </w:rPr>
        <w:t xml:space="preserve"> prie Sveikatos apsaugos ministerijos (toliau – Užsakovas)  </w:t>
      </w:r>
      <w:r w:rsidR="007F55DF" w:rsidRPr="0056149F">
        <w:rPr>
          <w:rFonts w:eastAsia="Calibri"/>
          <w:b w:val="0"/>
          <w:sz w:val="24"/>
          <w:szCs w:val="24"/>
        </w:rPr>
        <w:t xml:space="preserve"> planuoja įsigyti </w:t>
      </w:r>
      <w:proofErr w:type="spellStart"/>
      <w:r w:rsidR="000177F4" w:rsidRPr="000177F4">
        <w:rPr>
          <w:rFonts w:eastAsia="Calibri"/>
          <w:b w:val="0"/>
          <w:i/>
          <w:iCs/>
          <w:sz w:val="24"/>
          <w:szCs w:val="24"/>
        </w:rPr>
        <w:t>a</w:t>
      </w:r>
      <w:r w:rsidR="009177E1" w:rsidRPr="0035149C">
        <w:rPr>
          <w:rFonts w:eastAsia="Calibri"/>
          <w:b w:val="0"/>
          <w:i/>
          <w:iCs/>
          <w:sz w:val="24"/>
          <w:szCs w:val="24"/>
        </w:rPr>
        <w:t>ccess</w:t>
      </w:r>
      <w:proofErr w:type="spellEnd"/>
      <w:r w:rsidR="009177E1" w:rsidRPr="0035149C">
        <w:rPr>
          <w:rFonts w:eastAsia="Calibri"/>
          <w:b w:val="0"/>
          <w:i/>
          <w:iCs/>
          <w:sz w:val="24"/>
          <w:szCs w:val="24"/>
        </w:rPr>
        <w:t xml:space="preserve"> </w:t>
      </w:r>
      <w:proofErr w:type="spellStart"/>
      <w:r w:rsidR="000177F4" w:rsidRPr="0035149C">
        <w:rPr>
          <w:rFonts w:eastAsia="Calibri"/>
          <w:b w:val="0"/>
          <w:i/>
          <w:iCs/>
          <w:sz w:val="24"/>
          <w:szCs w:val="24"/>
        </w:rPr>
        <w:t>p</w:t>
      </w:r>
      <w:r w:rsidR="009177E1" w:rsidRPr="0035149C">
        <w:rPr>
          <w:rFonts w:eastAsia="Calibri"/>
          <w:b w:val="0"/>
          <w:i/>
          <w:iCs/>
          <w:sz w:val="24"/>
          <w:szCs w:val="24"/>
        </w:rPr>
        <w:t>oint</w:t>
      </w:r>
      <w:proofErr w:type="spellEnd"/>
      <w:r w:rsidR="009177E1" w:rsidRPr="0035149C">
        <w:rPr>
          <w:rFonts w:eastAsia="Calibri"/>
          <w:b w:val="0"/>
          <w:i/>
          <w:iCs/>
          <w:sz w:val="24"/>
          <w:szCs w:val="24"/>
        </w:rPr>
        <w:t xml:space="preserve"> </w:t>
      </w:r>
      <w:r w:rsidR="009177E1" w:rsidRPr="00786786">
        <w:rPr>
          <w:rFonts w:eastAsia="Calibri"/>
          <w:b w:val="0"/>
          <w:sz w:val="24"/>
          <w:szCs w:val="24"/>
        </w:rPr>
        <w:t>(AP)</w:t>
      </w:r>
      <w:r w:rsidR="009177E1" w:rsidRPr="0056149F">
        <w:rPr>
          <w:rFonts w:eastAsia="Calibri"/>
          <w:b w:val="0"/>
          <w:sz w:val="24"/>
          <w:szCs w:val="24"/>
        </w:rPr>
        <w:t xml:space="preserve"> priežiūros paslaugas</w:t>
      </w:r>
      <w:r w:rsidR="00D045FE" w:rsidRPr="0056149F">
        <w:rPr>
          <w:rFonts w:eastAsia="Calibri"/>
          <w:b w:val="0"/>
          <w:sz w:val="24"/>
          <w:szCs w:val="24"/>
        </w:rPr>
        <w:t xml:space="preserve"> </w:t>
      </w:r>
      <w:r w:rsidR="008B40D1" w:rsidRPr="0056149F">
        <w:rPr>
          <w:rFonts w:eastAsia="Calibri"/>
          <w:b w:val="0"/>
          <w:sz w:val="24"/>
          <w:szCs w:val="24"/>
        </w:rPr>
        <w:t>12</w:t>
      </w:r>
      <w:r w:rsidR="007F55DF" w:rsidRPr="0056149F">
        <w:rPr>
          <w:rFonts w:eastAsia="Calibri"/>
          <w:b w:val="0"/>
          <w:sz w:val="24"/>
          <w:szCs w:val="24"/>
        </w:rPr>
        <w:t xml:space="preserve"> </w:t>
      </w:r>
      <w:bookmarkStart w:id="0" w:name="_Hlk89243747"/>
      <w:r w:rsidR="007F55DF" w:rsidRPr="0056149F">
        <w:rPr>
          <w:rFonts w:eastAsia="Calibri"/>
          <w:b w:val="0"/>
          <w:sz w:val="24"/>
          <w:szCs w:val="24"/>
        </w:rPr>
        <w:t>(</w:t>
      </w:r>
      <w:r w:rsidR="00DB105A" w:rsidRPr="0056149F">
        <w:rPr>
          <w:rFonts w:eastAsia="Calibri"/>
          <w:b w:val="0"/>
          <w:sz w:val="24"/>
          <w:szCs w:val="24"/>
        </w:rPr>
        <w:t>dvylikos</w:t>
      </w:r>
      <w:r w:rsidR="007F55DF" w:rsidRPr="0056149F">
        <w:rPr>
          <w:rFonts w:eastAsia="Calibri"/>
          <w:b w:val="0"/>
          <w:sz w:val="24"/>
          <w:szCs w:val="24"/>
        </w:rPr>
        <w:t xml:space="preserve">) </w:t>
      </w:r>
      <w:bookmarkEnd w:id="0"/>
      <w:r w:rsidR="007F55DF" w:rsidRPr="0056149F">
        <w:rPr>
          <w:rFonts w:eastAsia="Calibri"/>
          <w:b w:val="0"/>
          <w:sz w:val="24"/>
          <w:szCs w:val="24"/>
        </w:rPr>
        <w:t>mėnesių laikotarpiui</w:t>
      </w:r>
      <w:r w:rsidR="0056149F">
        <w:rPr>
          <w:rFonts w:eastAsia="Calibri"/>
          <w:b w:val="0"/>
          <w:sz w:val="24"/>
          <w:szCs w:val="24"/>
        </w:rPr>
        <w:t xml:space="preserve">, </w:t>
      </w:r>
      <w:r w:rsidR="00A10560">
        <w:rPr>
          <w:rFonts w:eastAsia="Calibri"/>
          <w:b w:val="0"/>
          <w:sz w:val="24"/>
          <w:szCs w:val="24"/>
        </w:rPr>
        <w:t>su galimybe jį pratęsti</w:t>
      </w:r>
      <w:r w:rsidR="00FE4107">
        <w:rPr>
          <w:rFonts w:eastAsia="Calibri"/>
          <w:b w:val="0"/>
          <w:sz w:val="24"/>
          <w:szCs w:val="24"/>
        </w:rPr>
        <w:t xml:space="preserve"> du kartus po 12 mėnesių, neviršijant </w:t>
      </w:r>
      <w:r w:rsidR="008B40D1" w:rsidRPr="0056149F">
        <w:rPr>
          <w:rFonts w:eastAsia="Calibri"/>
          <w:b w:val="0"/>
          <w:sz w:val="24"/>
          <w:szCs w:val="24"/>
        </w:rPr>
        <w:t xml:space="preserve"> </w:t>
      </w:r>
      <w:r w:rsidR="00FE4107" w:rsidRPr="00FE4107">
        <w:rPr>
          <w:rFonts w:eastAsia="Calibri"/>
          <w:b w:val="0"/>
          <w:sz w:val="24"/>
          <w:szCs w:val="24"/>
        </w:rPr>
        <w:t xml:space="preserve">bendro 36 mėnesių </w:t>
      </w:r>
      <w:r w:rsidR="00FE4107">
        <w:rPr>
          <w:rFonts w:eastAsia="Calibri"/>
          <w:b w:val="0"/>
          <w:sz w:val="24"/>
          <w:szCs w:val="24"/>
        </w:rPr>
        <w:t>AP</w:t>
      </w:r>
      <w:r w:rsidR="00FE4107" w:rsidRPr="00FE4107">
        <w:rPr>
          <w:rFonts w:eastAsia="Calibri"/>
          <w:b w:val="0"/>
          <w:sz w:val="24"/>
          <w:szCs w:val="24"/>
        </w:rPr>
        <w:t xml:space="preserve"> viešojo pirkimo sutarties laikotarpio.</w:t>
      </w:r>
    </w:p>
    <w:p w14:paraId="02CD664D" w14:textId="77777777" w:rsidR="0056149F" w:rsidRPr="0056149F" w:rsidRDefault="0056149F" w:rsidP="00180557">
      <w:pPr>
        <w:pStyle w:val="1lygis"/>
        <w:numPr>
          <w:ilvl w:val="0"/>
          <w:numId w:val="0"/>
        </w:numPr>
        <w:tabs>
          <w:tab w:val="clear" w:pos="709"/>
          <w:tab w:val="left" w:pos="993"/>
          <w:tab w:val="left" w:pos="1276"/>
        </w:tabs>
        <w:spacing w:before="0" w:after="0"/>
        <w:ind w:firstLine="567"/>
        <w:jc w:val="both"/>
        <w:rPr>
          <w:rFonts w:eastAsia="Calibri"/>
          <w:color w:val="000000" w:themeColor="text1"/>
          <w:sz w:val="24"/>
          <w:szCs w:val="24"/>
        </w:rPr>
      </w:pPr>
    </w:p>
    <w:p w14:paraId="45F7C523" w14:textId="0B2D03B8" w:rsidR="00D85F86" w:rsidRPr="001C2DF2" w:rsidRDefault="00D85F86" w:rsidP="0095363C">
      <w:pPr>
        <w:pStyle w:val="1lygis"/>
        <w:numPr>
          <w:ilvl w:val="0"/>
          <w:numId w:val="6"/>
        </w:numPr>
        <w:tabs>
          <w:tab w:val="clear" w:pos="709"/>
          <w:tab w:val="left" w:pos="851"/>
          <w:tab w:val="left" w:pos="1276"/>
        </w:tabs>
        <w:spacing w:before="0" w:after="0"/>
        <w:ind w:left="0" w:firstLine="567"/>
        <w:jc w:val="center"/>
        <w:rPr>
          <w:rFonts w:eastAsia="Calibri"/>
          <w:sz w:val="24"/>
          <w:szCs w:val="24"/>
        </w:rPr>
      </w:pPr>
      <w:r w:rsidRPr="001C2DF2">
        <w:rPr>
          <w:rFonts w:eastAsia="Calibri"/>
          <w:sz w:val="24"/>
          <w:szCs w:val="24"/>
        </w:rPr>
        <w:t>BENDROS</w:t>
      </w:r>
      <w:r w:rsidR="00BC3214">
        <w:rPr>
          <w:rFonts w:eastAsia="Calibri"/>
          <w:sz w:val="24"/>
          <w:szCs w:val="24"/>
        </w:rPr>
        <w:t>IOS</w:t>
      </w:r>
      <w:r w:rsidRPr="001C2DF2">
        <w:rPr>
          <w:rFonts w:eastAsia="Calibri"/>
          <w:sz w:val="24"/>
          <w:szCs w:val="24"/>
        </w:rPr>
        <w:t xml:space="preserve"> SĄLYGOS</w:t>
      </w:r>
    </w:p>
    <w:p w14:paraId="4D52AD4D" w14:textId="77777777" w:rsidR="00D85F86" w:rsidRPr="001C2DF2" w:rsidRDefault="00D85F86" w:rsidP="00180557">
      <w:pPr>
        <w:pStyle w:val="1lygis"/>
        <w:numPr>
          <w:ilvl w:val="0"/>
          <w:numId w:val="0"/>
        </w:numPr>
        <w:tabs>
          <w:tab w:val="left" w:pos="1276"/>
        </w:tabs>
        <w:spacing w:before="0" w:after="0"/>
        <w:ind w:firstLine="567"/>
        <w:rPr>
          <w:rFonts w:eastAsia="Calibri"/>
          <w:sz w:val="24"/>
          <w:szCs w:val="24"/>
        </w:rPr>
      </w:pPr>
    </w:p>
    <w:p w14:paraId="4AA60094" w14:textId="57741355" w:rsidR="00D85F86" w:rsidRPr="001C2DF2" w:rsidRDefault="00153104" w:rsidP="0095363C">
      <w:pPr>
        <w:pStyle w:val="1lygis"/>
        <w:numPr>
          <w:ilvl w:val="1"/>
          <w:numId w:val="6"/>
        </w:numPr>
        <w:tabs>
          <w:tab w:val="clear" w:pos="709"/>
          <w:tab w:val="left" w:pos="1276"/>
        </w:tabs>
        <w:spacing w:before="0" w:after="0"/>
        <w:ind w:left="0" w:firstLine="567"/>
        <w:jc w:val="both"/>
        <w:rPr>
          <w:rFonts w:eastAsia="Calibri"/>
          <w:b w:val="0"/>
          <w:sz w:val="24"/>
          <w:szCs w:val="24"/>
        </w:rPr>
      </w:pPr>
      <w:r w:rsidRPr="00153104">
        <w:rPr>
          <w:rFonts w:eastAsia="Calibri"/>
          <w:b w:val="0"/>
          <w:sz w:val="24"/>
          <w:szCs w:val="24"/>
        </w:rPr>
        <w:t>Išorinis paslaugų teikėjas</w:t>
      </w:r>
      <w:r w:rsidR="00D85F86" w:rsidRPr="001C2DF2">
        <w:rPr>
          <w:rFonts w:eastAsia="Calibri"/>
          <w:b w:val="0"/>
          <w:sz w:val="24"/>
          <w:szCs w:val="24"/>
        </w:rPr>
        <w:t>, teikdamas paslaugas privalės vadovautis:</w:t>
      </w:r>
    </w:p>
    <w:p w14:paraId="5D70F97B" w14:textId="1319E619" w:rsidR="00D85F86" w:rsidRPr="001C2DF2" w:rsidRDefault="00532B37" w:rsidP="0095363C">
      <w:pPr>
        <w:pStyle w:val="1lygis"/>
        <w:numPr>
          <w:ilvl w:val="2"/>
          <w:numId w:val="6"/>
        </w:numPr>
        <w:tabs>
          <w:tab w:val="clear" w:pos="709"/>
          <w:tab w:val="left" w:pos="1276"/>
          <w:tab w:val="left" w:pos="1985"/>
        </w:tabs>
        <w:spacing w:before="0" w:after="0"/>
        <w:ind w:left="0" w:firstLine="567"/>
        <w:jc w:val="both"/>
        <w:rPr>
          <w:rFonts w:eastAsia="Calibri"/>
          <w:b w:val="0"/>
          <w:sz w:val="24"/>
          <w:szCs w:val="24"/>
        </w:rPr>
      </w:pPr>
      <w:bookmarkStart w:id="1" w:name="_Hlk89241441"/>
      <w:r>
        <w:rPr>
          <w:rFonts w:eastAsia="Calibri"/>
          <w:b w:val="0"/>
          <w:sz w:val="24"/>
          <w:szCs w:val="24"/>
        </w:rPr>
        <w:t>Valstybės informacinių išteklių valdymo</w:t>
      </w:r>
      <w:r w:rsidR="00C04150">
        <w:rPr>
          <w:rFonts w:eastAsia="Calibri"/>
          <w:b w:val="0"/>
          <w:sz w:val="24"/>
          <w:szCs w:val="24"/>
        </w:rPr>
        <w:t xml:space="preserve"> įstatymu, patvirtintu, Lietuvos Respublikos Vyriausybės  2024 m. lapkričio 1 d. nutarimu Nr. 907 „Dėl Lietuvos Respublikos valstybės informacinių išteklių valdymo įstatymo įgyvendinimo</w:t>
      </w:r>
      <w:r w:rsidR="00D85F86" w:rsidRPr="001C2DF2">
        <w:rPr>
          <w:rFonts w:eastAsia="Calibri"/>
          <w:b w:val="0"/>
          <w:sz w:val="24"/>
          <w:szCs w:val="24"/>
        </w:rPr>
        <w:t>“;</w:t>
      </w:r>
    </w:p>
    <w:p w14:paraId="521FBF65" w14:textId="77777777" w:rsidR="00D85F86" w:rsidRPr="001C2DF2" w:rsidRDefault="00D85F86" w:rsidP="0095363C">
      <w:pPr>
        <w:pStyle w:val="1lygis"/>
        <w:numPr>
          <w:ilvl w:val="2"/>
          <w:numId w:val="6"/>
        </w:numPr>
        <w:tabs>
          <w:tab w:val="clear" w:pos="709"/>
          <w:tab w:val="left" w:pos="1276"/>
          <w:tab w:val="left" w:pos="1418"/>
          <w:tab w:val="left" w:pos="1985"/>
        </w:tabs>
        <w:spacing w:before="0" w:after="0"/>
        <w:ind w:left="0" w:firstLine="567"/>
        <w:jc w:val="both"/>
        <w:rPr>
          <w:rFonts w:eastAsia="Calibri"/>
          <w:b w:val="0"/>
          <w:sz w:val="24"/>
          <w:szCs w:val="24"/>
        </w:rPr>
      </w:pPr>
      <w:r w:rsidRPr="001C2DF2">
        <w:rPr>
          <w:rFonts w:eastAsia="Calibri"/>
          <w:b w:val="0"/>
          <w:sz w:val="24"/>
          <w:szCs w:val="24"/>
        </w:rPr>
        <w:t>Informacinių technologijų paslaugų valdymo metodika, patvirtinta Informacinės visuomenės plėtros komiteto prie Susisiekimo ministerijos direktoriaus 2013 m. birželio 19 d. įsakymu Nr. T-83 „Dėl informacinių technologijų paslaugų valdymo metodikos patvirtinimo“;</w:t>
      </w:r>
    </w:p>
    <w:p w14:paraId="26FE6C1F" w14:textId="27D51B3E" w:rsidR="00D85F86" w:rsidRPr="001C2DF2" w:rsidRDefault="00D85F86" w:rsidP="0095363C">
      <w:pPr>
        <w:pStyle w:val="1lygis"/>
        <w:numPr>
          <w:ilvl w:val="2"/>
          <w:numId w:val="6"/>
        </w:numPr>
        <w:tabs>
          <w:tab w:val="clear" w:pos="709"/>
          <w:tab w:val="left" w:pos="1276"/>
          <w:tab w:val="left" w:pos="1418"/>
          <w:tab w:val="left" w:pos="1985"/>
        </w:tabs>
        <w:spacing w:before="0" w:after="0"/>
        <w:ind w:left="0" w:firstLine="567"/>
        <w:jc w:val="both"/>
        <w:rPr>
          <w:rFonts w:eastAsia="Calibri"/>
          <w:b w:val="0"/>
          <w:sz w:val="24"/>
          <w:szCs w:val="24"/>
        </w:rPr>
      </w:pPr>
      <w:r w:rsidRPr="001C2DF2">
        <w:rPr>
          <w:rFonts w:eastAsia="Calibri"/>
          <w:b w:val="0"/>
          <w:sz w:val="24"/>
          <w:szCs w:val="24"/>
        </w:rPr>
        <w:t>Valstybės informacinių sistemų gyvavimo ciklo valdymo metodika, patvirtinta Informacinės visuomenės plėtros komiteto prie Susisiekimo ministerijos direktoriaus 2014 m. vasario 25 d. įsakymu Nr. T-29 „Dėl Valstybės informacinių sistemų gyvavimo ciklo valdymo metodikos patvirtinimo“;</w:t>
      </w:r>
    </w:p>
    <w:p w14:paraId="3582DF95" w14:textId="75737F3D" w:rsidR="00B17E42" w:rsidRPr="001C2DF2" w:rsidRDefault="00B17E42" w:rsidP="0095363C">
      <w:pPr>
        <w:pStyle w:val="1lygis"/>
        <w:numPr>
          <w:ilvl w:val="2"/>
          <w:numId w:val="6"/>
        </w:numPr>
        <w:tabs>
          <w:tab w:val="clear" w:pos="709"/>
          <w:tab w:val="left" w:pos="1276"/>
          <w:tab w:val="left" w:pos="1418"/>
          <w:tab w:val="left" w:pos="1985"/>
        </w:tabs>
        <w:spacing w:before="0" w:after="0"/>
        <w:ind w:left="0" w:firstLine="567"/>
        <w:jc w:val="both"/>
        <w:rPr>
          <w:rFonts w:eastAsia="Calibri"/>
          <w:b w:val="0"/>
          <w:sz w:val="24"/>
          <w:szCs w:val="24"/>
        </w:rPr>
      </w:pPr>
      <w:r w:rsidRPr="001C2DF2">
        <w:rPr>
          <w:rFonts w:eastAsia="Calibri"/>
          <w:b w:val="0"/>
          <w:sz w:val="24"/>
          <w:szCs w:val="24"/>
        </w:rPr>
        <w:t>2016 m. balandžio 27 d. Europos Parlamento ir Tarybos Reglamentu (ES) 2016/679 „Dėl fizinių asmenų apsaugos tvarkant asmens duomenis ir dėl laisvo tokių duomenų judėjimo ir kuriuo panaikinama Direktyva 95/46/EB“ (Bendrasis duomenų apsaugos reglamentas/BDAR).</w:t>
      </w:r>
    </w:p>
    <w:bookmarkEnd w:id="1"/>
    <w:p w14:paraId="0986A05B" w14:textId="2187438E" w:rsidR="00D85F86" w:rsidRPr="001C2DF2" w:rsidRDefault="00D85F86" w:rsidP="00180557">
      <w:pPr>
        <w:pStyle w:val="1lygis"/>
        <w:numPr>
          <w:ilvl w:val="1"/>
          <w:numId w:val="6"/>
        </w:numPr>
        <w:tabs>
          <w:tab w:val="clear" w:pos="709"/>
          <w:tab w:val="left" w:pos="1134"/>
          <w:tab w:val="left" w:pos="1276"/>
        </w:tabs>
        <w:spacing w:before="0" w:after="0"/>
        <w:ind w:left="0" w:firstLine="567"/>
        <w:jc w:val="both"/>
        <w:rPr>
          <w:rFonts w:eastAsia="Calibri"/>
          <w:b w:val="0"/>
          <w:sz w:val="24"/>
          <w:szCs w:val="24"/>
        </w:rPr>
      </w:pPr>
      <w:r w:rsidRPr="001C2DF2">
        <w:rPr>
          <w:rFonts w:eastAsia="Calibri"/>
          <w:b w:val="0"/>
          <w:sz w:val="24"/>
          <w:szCs w:val="24"/>
        </w:rPr>
        <w:t xml:space="preserve">Nuosavybės teisės bei visos autorių turtinės teisės į </w:t>
      </w:r>
      <w:r w:rsidR="00153104" w:rsidRPr="00153104">
        <w:rPr>
          <w:rFonts w:eastAsia="Calibri"/>
          <w:b w:val="0"/>
          <w:sz w:val="24"/>
          <w:szCs w:val="24"/>
        </w:rPr>
        <w:t>Išorini</w:t>
      </w:r>
      <w:r w:rsidR="00153104">
        <w:rPr>
          <w:rFonts w:eastAsia="Calibri"/>
          <w:b w:val="0"/>
          <w:sz w:val="24"/>
          <w:szCs w:val="24"/>
        </w:rPr>
        <w:t>o</w:t>
      </w:r>
      <w:r w:rsidR="00153104" w:rsidRPr="00153104">
        <w:rPr>
          <w:rFonts w:eastAsia="Calibri"/>
          <w:b w:val="0"/>
          <w:sz w:val="24"/>
          <w:szCs w:val="24"/>
        </w:rPr>
        <w:t xml:space="preserve"> paslaugų teikėj</w:t>
      </w:r>
      <w:r w:rsidR="00153104">
        <w:rPr>
          <w:rFonts w:eastAsia="Calibri"/>
          <w:b w:val="0"/>
          <w:sz w:val="24"/>
          <w:szCs w:val="24"/>
        </w:rPr>
        <w:t>o</w:t>
      </w:r>
      <w:r w:rsidR="00153104" w:rsidRPr="001C2DF2">
        <w:rPr>
          <w:rFonts w:eastAsia="Calibri"/>
          <w:b w:val="0"/>
          <w:sz w:val="24"/>
          <w:szCs w:val="24"/>
        </w:rPr>
        <w:t xml:space="preserve"> </w:t>
      </w:r>
      <w:r w:rsidR="00001AE9">
        <w:rPr>
          <w:rFonts w:eastAsia="Calibri"/>
          <w:b w:val="0"/>
          <w:sz w:val="24"/>
          <w:szCs w:val="24"/>
        </w:rPr>
        <w:t>paslaugų teikimo</w:t>
      </w:r>
      <w:r w:rsidRPr="001C2DF2">
        <w:rPr>
          <w:rFonts w:eastAsia="Calibri"/>
          <w:b w:val="0"/>
          <w:sz w:val="24"/>
          <w:szCs w:val="24"/>
        </w:rPr>
        <w:t xml:space="preserve"> sutarties vykdymo metu sukurtą programinę įrangą, įskaitant programinės įrangos išeities kodą, ir dokumentus pereina Užsakovui nuo paslaugų priėmimo</w:t>
      </w:r>
      <w:r w:rsidR="004E7304">
        <w:rPr>
          <w:rFonts w:eastAsia="Calibri"/>
          <w:b w:val="0"/>
          <w:sz w:val="24"/>
          <w:szCs w:val="24"/>
        </w:rPr>
        <w:t>–</w:t>
      </w:r>
      <w:r w:rsidRPr="001C2DF2">
        <w:rPr>
          <w:rFonts w:eastAsia="Calibri"/>
          <w:b w:val="0"/>
          <w:sz w:val="24"/>
          <w:szCs w:val="24"/>
        </w:rPr>
        <w:t>perdavimo akto pasirašymo datos.</w:t>
      </w:r>
    </w:p>
    <w:p w14:paraId="0DE3DE9B" w14:textId="75427AEF" w:rsidR="001D5210" w:rsidRDefault="00AD644A" w:rsidP="00180557">
      <w:pPr>
        <w:pStyle w:val="1lygis"/>
        <w:numPr>
          <w:ilvl w:val="1"/>
          <w:numId w:val="6"/>
        </w:numPr>
        <w:tabs>
          <w:tab w:val="clear" w:pos="709"/>
          <w:tab w:val="left" w:pos="1134"/>
          <w:tab w:val="left" w:pos="1276"/>
        </w:tabs>
        <w:spacing w:before="0" w:after="0"/>
        <w:ind w:left="0" w:firstLine="567"/>
        <w:jc w:val="both"/>
        <w:rPr>
          <w:rFonts w:eastAsia="Calibri"/>
          <w:b w:val="0"/>
          <w:sz w:val="24"/>
          <w:szCs w:val="24"/>
        </w:rPr>
      </w:pPr>
      <w:r w:rsidRPr="001C2DF2">
        <w:rPr>
          <w:rFonts w:eastAsia="Calibri"/>
          <w:b w:val="0"/>
          <w:sz w:val="24"/>
          <w:szCs w:val="24"/>
        </w:rPr>
        <w:t xml:space="preserve">Paslaugų teikimo metu </w:t>
      </w:r>
      <w:r w:rsidR="00153104" w:rsidRPr="00153104">
        <w:rPr>
          <w:rFonts w:eastAsia="Calibri"/>
          <w:b w:val="0"/>
          <w:sz w:val="24"/>
          <w:szCs w:val="24"/>
        </w:rPr>
        <w:t>Išorinis paslaugų teikėjas</w:t>
      </w:r>
      <w:r w:rsidR="00153104" w:rsidRPr="001C2DF2">
        <w:rPr>
          <w:rFonts w:eastAsia="Calibri"/>
          <w:b w:val="0"/>
          <w:sz w:val="24"/>
          <w:szCs w:val="24"/>
        </w:rPr>
        <w:t xml:space="preserve"> </w:t>
      </w:r>
      <w:r w:rsidRPr="001C2DF2">
        <w:rPr>
          <w:rFonts w:eastAsia="Calibri"/>
          <w:b w:val="0"/>
          <w:sz w:val="24"/>
          <w:szCs w:val="24"/>
        </w:rPr>
        <w:t xml:space="preserve">privalės derinti veiksmus ir sprendimus su </w:t>
      </w:r>
      <w:r w:rsidR="009950FF">
        <w:rPr>
          <w:rFonts w:eastAsia="Calibri"/>
          <w:b w:val="0"/>
          <w:sz w:val="24"/>
          <w:szCs w:val="24"/>
        </w:rPr>
        <w:t>Pirkimo sutarties</w:t>
      </w:r>
      <w:r w:rsidR="009950FF" w:rsidRPr="001C2DF2">
        <w:rPr>
          <w:rFonts w:eastAsia="Calibri"/>
          <w:b w:val="0"/>
          <w:sz w:val="24"/>
          <w:szCs w:val="24"/>
        </w:rPr>
        <w:t xml:space="preserve"> </w:t>
      </w:r>
      <w:r w:rsidRPr="001C2DF2">
        <w:rPr>
          <w:rFonts w:eastAsia="Calibri"/>
          <w:b w:val="0"/>
          <w:sz w:val="24"/>
          <w:szCs w:val="24"/>
        </w:rPr>
        <w:t xml:space="preserve">vykdymo laikotarpiu vykstančiais kitais projektais, vykdomais pagal kitas sutartis, </w:t>
      </w:r>
      <w:r w:rsidR="00E60E46" w:rsidRPr="001C2DF2">
        <w:rPr>
          <w:rFonts w:eastAsia="Calibri"/>
          <w:b w:val="0"/>
          <w:sz w:val="24"/>
          <w:szCs w:val="24"/>
        </w:rPr>
        <w:t>Užsakov</w:t>
      </w:r>
      <w:r w:rsidR="00E60E46">
        <w:rPr>
          <w:rFonts w:eastAsia="Calibri"/>
          <w:b w:val="0"/>
          <w:sz w:val="24"/>
          <w:szCs w:val="24"/>
        </w:rPr>
        <w:t>o</w:t>
      </w:r>
      <w:r w:rsidRPr="001C2DF2">
        <w:rPr>
          <w:rFonts w:eastAsia="Calibri"/>
          <w:b w:val="0"/>
          <w:sz w:val="24"/>
          <w:szCs w:val="24"/>
        </w:rPr>
        <w:t xml:space="preserve"> informacinių technologijų techninės ir technologinės infrastruktūros pokyčiais bei kitų </w:t>
      </w:r>
      <w:r w:rsidR="00E60E46" w:rsidRPr="001C2DF2">
        <w:rPr>
          <w:rFonts w:eastAsia="Calibri"/>
          <w:b w:val="0"/>
          <w:sz w:val="24"/>
          <w:szCs w:val="24"/>
        </w:rPr>
        <w:t>Užsakov</w:t>
      </w:r>
      <w:r w:rsidR="00E60E46">
        <w:rPr>
          <w:rFonts w:eastAsia="Calibri"/>
          <w:b w:val="0"/>
          <w:sz w:val="24"/>
          <w:szCs w:val="24"/>
        </w:rPr>
        <w:t>o</w:t>
      </w:r>
      <w:r w:rsidRPr="001C2DF2">
        <w:rPr>
          <w:rFonts w:eastAsia="Calibri"/>
          <w:b w:val="0"/>
          <w:sz w:val="24"/>
          <w:szCs w:val="24"/>
        </w:rPr>
        <w:t xml:space="preserve"> informacinių sistemų plėtra.</w:t>
      </w:r>
    </w:p>
    <w:p w14:paraId="2DBC85BD" w14:textId="77777777" w:rsidR="00AB6F9B" w:rsidRPr="00E00CA8" w:rsidRDefault="00AB6F9B" w:rsidP="00AB6F9B">
      <w:pPr>
        <w:pStyle w:val="1lygis"/>
        <w:numPr>
          <w:ilvl w:val="0"/>
          <w:numId w:val="0"/>
        </w:numPr>
        <w:tabs>
          <w:tab w:val="clear" w:pos="709"/>
          <w:tab w:val="left" w:pos="1134"/>
          <w:tab w:val="left" w:pos="1276"/>
        </w:tabs>
        <w:spacing w:before="0" w:after="0"/>
        <w:jc w:val="both"/>
        <w:rPr>
          <w:rFonts w:eastAsia="Calibri"/>
          <w:b w:val="0"/>
          <w:sz w:val="24"/>
          <w:szCs w:val="24"/>
        </w:rPr>
      </w:pPr>
    </w:p>
    <w:p w14:paraId="4EA08058" w14:textId="77777777" w:rsidR="00B26D8B" w:rsidRPr="001C2DF2" w:rsidRDefault="00B26D8B" w:rsidP="00180557">
      <w:pPr>
        <w:pStyle w:val="1lygis"/>
        <w:numPr>
          <w:ilvl w:val="0"/>
          <w:numId w:val="0"/>
        </w:numPr>
        <w:tabs>
          <w:tab w:val="clear" w:pos="709"/>
          <w:tab w:val="left" w:pos="993"/>
          <w:tab w:val="left" w:pos="1276"/>
        </w:tabs>
        <w:spacing w:before="0" w:after="0"/>
        <w:ind w:firstLine="567"/>
        <w:jc w:val="both"/>
        <w:rPr>
          <w:rFonts w:eastAsia="Calibri"/>
          <w:b w:val="0"/>
          <w:sz w:val="24"/>
          <w:szCs w:val="24"/>
        </w:rPr>
      </w:pPr>
    </w:p>
    <w:p w14:paraId="1AF3FB53" w14:textId="77777777" w:rsidR="00D85F86" w:rsidRPr="001C2DF2" w:rsidRDefault="00D85F86" w:rsidP="0095363C">
      <w:pPr>
        <w:pStyle w:val="1lygis"/>
        <w:numPr>
          <w:ilvl w:val="0"/>
          <w:numId w:val="6"/>
        </w:numPr>
        <w:tabs>
          <w:tab w:val="clear" w:pos="709"/>
          <w:tab w:val="left" w:pos="851"/>
          <w:tab w:val="left" w:pos="1276"/>
        </w:tabs>
        <w:spacing w:before="0" w:after="0"/>
        <w:ind w:left="0" w:firstLine="567"/>
        <w:jc w:val="center"/>
        <w:rPr>
          <w:rFonts w:eastAsia="Calibri"/>
          <w:sz w:val="24"/>
          <w:szCs w:val="24"/>
        </w:rPr>
      </w:pPr>
      <w:r w:rsidRPr="001C2DF2">
        <w:rPr>
          <w:rFonts w:eastAsia="Calibri"/>
          <w:sz w:val="24"/>
          <w:szCs w:val="24"/>
        </w:rPr>
        <w:t>ESAMOS SITUACIJOS APRAŠYMAS</w:t>
      </w:r>
    </w:p>
    <w:p w14:paraId="1CFD5AB9" w14:textId="77777777" w:rsidR="00D85F86" w:rsidRPr="001C2DF2" w:rsidRDefault="00D85F86" w:rsidP="00180557">
      <w:pPr>
        <w:tabs>
          <w:tab w:val="left" w:pos="0"/>
          <w:tab w:val="left" w:pos="1276"/>
        </w:tabs>
        <w:spacing w:after="0" w:line="240" w:lineRule="auto"/>
        <w:ind w:firstLine="567"/>
        <w:jc w:val="both"/>
        <w:rPr>
          <w:rFonts w:ascii="Times New Roman" w:eastAsia="Times New Roman" w:hAnsi="Times New Roman" w:cs="Times New Roman"/>
          <w:color w:val="000000" w:themeColor="text1"/>
          <w:sz w:val="24"/>
          <w:szCs w:val="24"/>
        </w:rPr>
      </w:pPr>
    </w:p>
    <w:p w14:paraId="451E737A" w14:textId="281D853A" w:rsidR="00001AE9" w:rsidRPr="002A48B2" w:rsidRDefault="008E69B1" w:rsidP="0095363C">
      <w:pPr>
        <w:pStyle w:val="ListParagraph"/>
        <w:numPr>
          <w:ilvl w:val="1"/>
          <w:numId w:val="6"/>
        </w:numPr>
        <w:tabs>
          <w:tab w:val="left" w:pos="1276"/>
        </w:tabs>
        <w:spacing w:after="160" w:line="259" w:lineRule="auto"/>
        <w:ind w:left="0" w:firstLine="567"/>
        <w:jc w:val="both"/>
        <w:rPr>
          <w:rFonts w:ascii="Times New Roman" w:hAnsi="Times New Roman" w:cs="Times New Roman"/>
          <w:i/>
        </w:rPr>
      </w:pPr>
      <w:r w:rsidRPr="00001AE9">
        <w:rPr>
          <w:rFonts w:ascii="Times New Roman" w:eastAsia="Calibri" w:hAnsi="Times New Roman" w:cs="Times New Roman"/>
          <w:sz w:val="24"/>
          <w:szCs w:val="24"/>
          <w:lang w:eastAsia="lt-LT" w:bidi="lt-LT"/>
        </w:rPr>
        <w:t>Naudojamos</w:t>
      </w:r>
      <w:r w:rsidRPr="00001AE9">
        <w:rPr>
          <w:rFonts w:ascii="Times New Roman" w:hAnsi="Times New Roman" w:cs="Times New Roman"/>
        </w:rPr>
        <w:t xml:space="preserve"> </w:t>
      </w:r>
      <w:r w:rsidRPr="00001AE9">
        <w:rPr>
          <w:rFonts w:ascii="Times New Roman" w:eastAsia="Calibri" w:hAnsi="Times New Roman" w:cs="Times New Roman"/>
          <w:sz w:val="24"/>
          <w:szCs w:val="24"/>
          <w:lang w:eastAsia="lt-LT" w:bidi="lt-LT"/>
        </w:rPr>
        <w:t>sąvokos ir trumpiniai:</w:t>
      </w:r>
    </w:p>
    <w:p w14:paraId="3D9F39E4" w14:textId="77777777" w:rsidR="00AB02E2" w:rsidRDefault="00AB02E2" w:rsidP="00001C18">
      <w:pPr>
        <w:pStyle w:val="ListParagraph"/>
        <w:tabs>
          <w:tab w:val="left" w:pos="1134"/>
          <w:tab w:val="left" w:pos="1276"/>
        </w:tabs>
        <w:spacing w:after="160" w:line="259" w:lineRule="auto"/>
        <w:ind w:left="0" w:firstLine="567"/>
        <w:jc w:val="both"/>
        <w:rPr>
          <w:rFonts w:ascii="Times New Roman" w:eastAsia="Calibri" w:hAnsi="Times New Roman" w:cs="Times New Roman"/>
          <w:sz w:val="24"/>
          <w:szCs w:val="24"/>
          <w:lang w:eastAsia="lt-LT" w:bidi="lt-LT"/>
        </w:rPr>
      </w:pPr>
    </w:p>
    <w:p w14:paraId="68A44C8E" w14:textId="77777777" w:rsidR="00AB02E2" w:rsidRDefault="00AB02E2" w:rsidP="00001C18">
      <w:pPr>
        <w:pStyle w:val="ListParagraph"/>
        <w:tabs>
          <w:tab w:val="left" w:pos="1134"/>
          <w:tab w:val="left" w:pos="1276"/>
        </w:tabs>
        <w:spacing w:after="160" w:line="259" w:lineRule="auto"/>
        <w:ind w:left="0" w:firstLine="567"/>
        <w:jc w:val="both"/>
        <w:rPr>
          <w:rFonts w:ascii="Times New Roman" w:eastAsia="Calibri" w:hAnsi="Times New Roman" w:cs="Times New Roman"/>
          <w:sz w:val="24"/>
          <w:szCs w:val="24"/>
          <w:lang w:eastAsia="lt-LT" w:bidi="lt-LT"/>
        </w:rPr>
      </w:pPr>
    </w:p>
    <w:p w14:paraId="328FF8BC" w14:textId="77777777" w:rsidR="00AB02E2" w:rsidRDefault="00AB02E2" w:rsidP="00001C18">
      <w:pPr>
        <w:pStyle w:val="ListParagraph"/>
        <w:tabs>
          <w:tab w:val="left" w:pos="1134"/>
          <w:tab w:val="left" w:pos="1276"/>
        </w:tabs>
        <w:spacing w:after="160" w:line="259" w:lineRule="auto"/>
        <w:ind w:left="0" w:firstLine="567"/>
        <w:jc w:val="both"/>
        <w:rPr>
          <w:rFonts w:ascii="Times New Roman" w:eastAsia="Calibri" w:hAnsi="Times New Roman" w:cs="Times New Roman"/>
          <w:sz w:val="24"/>
          <w:szCs w:val="24"/>
          <w:lang w:eastAsia="lt-LT" w:bidi="lt-LT"/>
        </w:rPr>
      </w:pPr>
    </w:p>
    <w:p w14:paraId="11C332A3" w14:textId="77777777" w:rsidR="00AB02E2" w:rsidRDefault="00AB02E2" w:rsidP="00001C18">
      <w:pPr>
        <w:pStyle w:val="ListParagraph"/>
        <w:tabs>
          <w:tab w:val="left" w:pos="1134"/>
          <w:tab w:val="left" w:pos="1276"/>
        </w:tabs>
        <w:spacing w:after="160" w:line="259" w:lineRule="auto"/>
        <w:ind w:left="0" w:firstLine="567"/>
        <w:jc w:val="both"/>
        <w:rPr>
          <w:rFonts w:ascii="Times New Roman" w:eastAsia="Calibri" w:hAnsi="Times New Roman" w:cs="Times New Roman"/>
          <w:sz w:val="24"/>
          <w:szCs w:val="24"/>
          <w:lang w:eastAsia="lt-LT" w:bidi="lt-LT"/>
        </w:rPr>
      </w:pPr>
    </w:p>
    <w:p w14:paraId="5A86EC52" w14:textId="77777777" w:rsidR="00AB02E2" w:rsidRDefault="00AB02E2" w:rsidP="00001C18">
      <w:pPr>
        <w:pStyle w:val="ListParagraph"/>
        <w:tabs>
          <w:tab w:val="left" w:pos="1134"/>
          <w:tab w:val="left" w:pos="1276"/>
        </w:tabs>
        <w:spacing w:after="160" w:line="259" w:lineRule="auto"/>
        <w:ind w:left="0" w:firstLine="567"/>
        <w:jc w:val="both"/>
        <w:rPr>
          <w:rFonts w:ascii="Times New Roman" w:eastAsia="Calibri" w:hAnsi="Times New Roman" w:cs="Times New Roman"/>
          <w:sz w:val="24"/>
          <w:szCs w:val="24"/>
          <w:lang w:eastAsia="lt-LT" w:bidi="lt-LT"/>
        </w:rPr>
      </w:pPr>
    </w:p>
    <w:p w14:paraId="1E2C98F5" w14:textId="087A6525" w:rsidR="00FB0FE5" w:rsidRPr="00001AE9" w:rsidRDefault="003410E4" w:rsidP="00001C18">
      <w:pPr>
        <w:pStyle w:val="ListParagraph"/>
        <w:tabs>
          <w:tab w:val="left" w:pos="1134"/>
          <w:tab w:val="left" w:pos="1276"/>
        </w:tabs>
        <w:spacing w:after="160" w:line="259" w:lineRule="auto"/>
        <w:ind w:left="0" w:firstLine="567"/>
        <w:jc w:val="both"/>
        <w:rPr>
          <w:rFonts w:ascii="Times New Roman" w:hAnsi="Times New Roman" w:cs="Times New Roman"/>
          <w:i/>
        </w:rPr>
      </w:pPr>
      <w:r w:rsidRPr="00001AE9">
        <w:rPr>
          <w:rFonts w:ascii="Times New Roman" w:eastAsia="Calibri" w:hAnsi="Times New Roman" w:cs="Times New Roman"/>
          <w:sz w:val="24"/>
          <w:szCs w:val="24"/>
          <w:lang w:eastAsia="lt-LT" w:bidi="lt-LT"/>
        </w:rPr>
        <w:t xml:space="preserve">1 lentelė. </w:t>
      </w:r>
      <w:r w:rsidRPr="00001AE9">
        <w:rPr>
          <w:rFonts w:ascii="Times New Roman" w:hAnsi="Times New Roman" w:cs="Times New Roman"/>
          <w:i/>
        </w:rPr>
        <w:t>Terminų ir trumpinių paaiškinimas</w:t>
      </w:r>
    </w:p>
    <w:tbl>
      <w:tblPr>
        <w:tblW w:w="9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1"/>
        <w:gridCol w:w="7230"/>
      </w:tblGrid>
      <w:tr w:rsidR="00615A0B" w:rsidRPr="00CD7345" w14:paraId="65D78DFB" w14:textId="77777777" w:rsidTr="5C7F4AAE">
        <w:trPr>
          <w:trHeight w:val="98"/>
        </w:trPr>
        <w:tc>
          <w:tcPr>
            <w:tcW w:w="2371" w:type="dxa"/>
          </w:tcPr>
          <w:p w14:paraId="61ACFF11" w14:textId="60E58A39" w:rsidR="00615A0B" w:rsidRPr="009B1029" w:rsidRDefault="00615A0B" w:rsidP="00BC21D4">
            <w:pPr>
              <w:tabs>
                <w:tab w:val="left" w:pos="1276"/>
              </w:tabs>
              <w:autoSpaceDE w:val="0"/>
              <w:autoSpaceDN w:val="0"/>
              <w:adjustRightInd w:val="0"/>
              <w:spacing w:after="0" w:line="240" w:lineRule="auto"/>
              <w:jc w:val="center"/>
              <w:rPr>
                <w:rFonts w:ascii="Times New Roman" w:hAnsi="Times New Roman" w:cs="Times New Roman"/>
                <w:color w:val="000000"/>
                <w:sz w:val="24"/>
                <w:szCs w:val="24"/>
              </w:rPr>
            </w:pPr>
            <w:r w:rsidRPr="009B1029">
              <w:rPr>
                <w:rFonts w:ascii="Times New Roman" w:hAnsi="Times New Roman" w:cs="Times New Roman"/>
                <w:b/>
                <w:bCs/>
                <w:color w:val="000000"/>
                <w:sz w:val="24"/>
                <w:szCs w:val="24"/>
              </w:rPr>
              <w:t>Santrumpa</w:t>
            </w:r>
          </w:p>
        </w:tc>
        <w:tc>
          <w:tcPr>
            <w:tcW w:w="7230" w:type="dxa"/>
          </w:tcPr>
          <w:p w14:paraId="44C21CCC" w14:textId="7168061D" w:rsidR="00615A0B" w:rsidRPr="009B1029" w:rsidRDefault="00615A0B" w:rsidP="00BC21D4">
            <w:pPr>
              <w:tabs>
                <w:tab w:val="left" w:pos="1276"/>
              </w:tabs>
              <w:autoSpaceDE w:val="0"/>
              <w:autoSpaceDN w:val="0"/>
              <w:adjustRightInd w:val="0"/>
              <w:spacing w:after="0" w:line="240" w:lineRule="auto"/>
              <w:rPr>
                <w:rFonts w:ascii="Times New Roman" w:hAnsi="Times New Roman" w:cs="Times New Roman"/>
                <w:color w:val="000000"/>
                <w:sz w:val="24"/>
                <w:szCs w:val="24"/>
              </w:rPr>
            </w:pPr>
            <w:r w:rsidRPr="009B1029">
              <w:rPr>
                <w:rFonts w:ascii="Times New Roman" w:hAnsi="Times New Roman" w:cs="Times New Roman"/>
                <w:b/>
                <w:bCs/>
                <w:color w:val="000000"/>
                <w:sz w:val="24"/>
                <w:szCs w:val="24"/>
              </w:rPr>
              <w:t>Paaiškinimas</w:t>
            </w:r>
          </w:p>
        </w:tc>
      </w:tr>
      <w:tr w:rsidR="00615A0B" w:rsidRPr="00CD7345" w14:paraId="2CBC6061" w14:textId="77777777" w:rsidTr="5C7F4AAE">
        <w:trPr>
          <w:trHeight w:val="1344"/>
        </w:trPr>
        <w:tc>
          <w:tcPr>
            <w:tcW w:w="2371" w:type="dxa"/>
          </w:tcPr>
          <w:p w14:paraId="196EC827" w14:textId="0979A27F" w:rsidR="00615A0B" w:rsidRPr="009B1029" w:rsidRDefault="00C17D56" w:rsidP="00BC21D4">
            <w:pPr>
              <w:tabs>
                <w:tab w:val="left" w:pos="1276"/>
              </w:tabs>
              <w:autoSpaceDE w:val="0"/>
              <w:autoSpaceDN w:val="0"/>
              <w:adjustRightInd w:val="0"/>
              <w:spacing w:after="0" w:line="240" w:lineRule="auto"/>
              <w:jc w:val="center"/>
              <w:rPr>
                <w:rFonts w:ascii="Times New Roman" w:hAnsi="Times New Roman" w:cs="Times New Roman"/>
                <w:color w:val="000000"/>
                <w:sz w:val="24"/>
                <w:szCs w:val="24"/>
              </w:rPr>
            </w:pPr>
            <w:r w:rsidRPr="00DB21AF">
              <w:rPr>
                <w:rFonts w:ascii="Times New Roman" w:eastAsia="Times New Roman" w:hAnsi="Times New Roman" w:cs="Times New Roman"/>
                <w:color w:val="000000" w:themeColor="text1"/>
                <w:sz w:val="24"/>
                <w:szCs w:val="24"/>
              </w:rPr>
              <w:t xml:space="preserve">Prieigos centras </w:t>
            </w:r>
            <w:r w:rsidR="00CC5CB2">
              <w:rPr>
                <w:rFonts w:ascii="Times New Roman" w:eastAsia="Times New Roman" w:hAnsi="Times New Roman" w:cs="Times New Roman"/>
                <w:color w:val="000000" w:themeColor="text1"/>
                <w:sz w:val="24"/>
                <w:szCs w:val="24"/>
              </w:rPr>
              <w:t xml:space="preserve">(taškas) </w:t>
            </w:r>
            <w:r w:rsidRPr="00DB21AF">
              <w:rPr>
                <w:rFonts w:ascii="Times New Roman" w:eastAsia="Times New Roman" w:hAnsi="Times New Roman" w:cs="Times New Roman"/>
                <w:color w:val="000000" w:themeColor="text1"/>
                <w:sz w:val="24"/>
                <w:szCs w:val="24"/>
              </w:rPr>
              <w:t xml:space="preserve">(angl. </w:t>
            </w:r>
            <w:proofErr w:type="spellStart"/>
            <w:r w:rsidR="000177F4" w:rsidRPr="000177F4">
              <w:rPr>
                <w:rFonts w:ascii="Times New Roman" w:eastAsia="Times New Roman" w:hAnsi="Times New Roman" w:cs="Times New Roman"/>
                <w:i/>
                <w:iCs/>
                <w:color w:val="000000" w:themeColor="text1"/>
                <w:sz w:val="24"/>
                <w:szCs w:val="24"/>
              </w:rPr>
              <w:t>a</w:t>
            </w:r>
            <w:r w:rsidRPr="00DB21AF">
              <w:rPr>
                <w:rFonts w:ascii="Times New Roman" w:eastAsia="Times New Roman" w:hAnsi="Times New Roman" w:cs="Times New Roman"/>
                <w:i/>
                <w:iCs/>
                <w:color w:val="000000" w:themeColor="text1"/>
                <w:sz w:val="24"/>
                <w:szCs w:val="24"/>
              </w:rPr>
              <w:t>ccess</w:t>
            </w:r>
            <w:proofErr w:type="spellEnd"/>
            <w:r w:rsidRPr="00DB21AF">
              <w:rPr>
                <w:rFonts w:ascii="Times New Roman" w:eastAsia="Times New Roman" w:hAnsi="Times New Roman" w:cs="Times New Roman"/>
                <w:i/>
                <w:iCs/>
                <w:color w:val="000000" w:themeColor="text1"/>
                <w:sz w:val="24"/>
                <w:szCs w:val="24"/>
              </w:rPr>
              <w:t xml:space="preserve"> </w:t>
            </w:r>
            <w:proofErr w:type="spellStart"/>
            <w:r w:rsidRPr="00AB4DEB">
              <w:rPr>
                <w:rFonts w:ascii="Times New Roman" w:eastAsia="Times New Roman" w:hAnsi="Times New Roman" w:cs="Times New Roman"/>
                <w:i/>
                <w:iCs/>
                <w:color w:val="000000" w:themeColor="text1"/>
                <w:sz w:val="24"/>
                <w:szCs w:val="24"/>
              </w:rPr>
              <w:t>point</w:t>
            </w:r>
            <w:proofErr w:type="spellEnd"/>
            <w:r w:rsidRPr="00DB21AF">
              <w:rPr>
                <w:rFonts w:ascii="Times New Roman" w:eastAsia="Times New Roman" w:hAnsi="Times New Roman" w:cs="Times New Roman"/>
                <w:color w:val="000000" w:themeColor="text1"/>
                <w:sz w:val="24"/>
                <w:szCs w:val="24"/>
              </w:rPr>
              <w:t>, AP)</w:t>
            </w:r>
          </w:p>
        </w:tc>
        <w:tc>
          <w:tcPr>
            <w:tcW w:w="7230" w:type="dxa"/>
          </w:tcPr>
          <w:p w14:paraId="4A013E35" w14:textId="3C1BF6ED" w:rsidR="00615A0B" w:rsidRPr="009B1029" w:rsidRDefault="00615A0B" w:rsidP="00BC21D4">
            <w:pPr>
              <w:tabs>
                <w:tab w:val="left" w:pos="1276"/>
              </w:tabs>
              <w:autoSpaceDE w:val="0"/>
              <w:autoSpaceDN w:val="0"/>
              <w:adjustRightInd w:val="0"/>
              <w:spacing w:after="0" w:line="240" w:lineRule="auto"/>
              <w:jc w:val="both"/>
              <w:rPr>
                <w:rFonts w:ascii="Times New Roman" w:hAnsi="Times New Roman" w:cs="Times New Roman"/>
                <w:color w:val="000000"/>
                <w:sz w:val="24"/>
                <w:szCs w:val="24"/>
              </w:rPr>
            </w:pPr>
            <w:r w:rsidRPr="009B1029">
              <w:rPr>
                <w:rFonts w:ascii="Times New Roman" w:hAnsi="Times New Roman" w:cs="Times New Roman"/>
                <w:color w:val="000000"/>
                <w:sz w:val="24"/>
                <w:szCs w:val="24"/>
              </w:rPr>
              <w:t xml:space="preserve">Prieigos centras skirtas pranešimų keitimuisi tarpvalstybiniame lygmenyje. Jis jungia EESSI europinę ir nacionalinę dalis. Kiekviena valstybė narė turi iki 5 prieigos centrų. Kiekviena atskira kompetentinga įstaiga turi tiesioginį ryšį su konkrečiu valstybės prieigos centru, per kurį elektroniniai pranešimai siunčiami kitos valstybės narės kompetentingai įstaigai. </w:t>
            </w:r>
          </w:p>
        </w:tc>
      </w:tr>
      <w:tr w:rsidR="00615A0B" w:rsidRPr="00CD7345" w14:paraId="6CCD7A6E" w14:textId="77777777" w:rsidTr="5C7F4AAE">
        <w:trPr>
          <w:trHeight w:val="109"/>
        </w:trPr>
        <w:tc>
          <w:tcPr>
            <w:tcW w:w="2371" w:type="dxa"/>
          </w:tcPr>
          <w:p w14:paraId="51CA3D02" w14:textId="21364AE3" w:rsidR="00615A0B" w:rsidRPr="009B1029" w:rsidRDefault="00615A0B" w:rsidP="00BC21D4">
            <w:pPr>
              <w:tabs>
                <w:tab w:val="left" w:pos="1276"/>
              </w:tabs>
              <w:autoSpaceDE w:val="0"/>
              <w:autoSpaceDN w:val="0"/>
              <w:adjustRightInd w:val="0"/>
              <w:spacing w:after="0" w:line="240" w:lineRule="auto"/>
              <w:jc w:val="center"/>
              <w:rPr>
                <w:rFonts w:ascii="Times New Roman" w:hAnsi="Times New Roman" w:cs="Times New Roman"/>
                <w:color w:val="000000"/>
                <w:sz w:val="24"/>
                <w:szCs w:val="24"/>
              </w:rPr>
            </w:pPr>
            <w:r w:rsidRPr="009B1029">
              <w:rPr>
                <w:rFonts w:ascii="Times New Roman" w:hAnsi="Times New Roman" w:cs="Times New Roman"/>
                <w:color w:val="000000"/>
                <w:sz w:val="24"/>
                <w:szCs w:val="24"/>
              </w:rPr>
              <w:t>API</w:t>
            </w:r>
          </w:p>
        </w:tc>
        <w:tc>
          <w:tcPr>
            <w:tcW w:w="7230" w:type="dxa"/>
          </w:tcPr>
          <w:p w14:paraId="56935269" w14:textId="77777777" w:rsidR="00615A0B" w:rsidRPr="009B1029" w:rsidRDefault="00615A0B" w:rsidP="00BC21D4">
            <w:pPr>
              <w:tabs>
                <w:tab w:val="left" w:pos="1276"/>
              </w:tabs>
              <w:autoSpaceDE w:val="0"/>
              <w:autoSpaceDN w:val="0"/>
              <w:adjustRightInd w:val="0"/>
              <w:spacing w:after="0" w:line="240" w:lineRule="auto"/>
              <w:jc w:val="both"/>
              <w:rPr>
                <w:rFonts w:ascii="Times New Roman" w:hAnsi="Times New Roman" w:cs="Times New Roman"/>
                <w:color w:val="000000"/>
                <w:sz w:val="24"/>
                <w:szCs w:val="24"/>
              </w:rPr>
            </w:pPr>
            <w:r w:rsidRPr="009B1029">
              <w:rPr>
                <w:rFonts w:ascii="Times New Roman" w:hAnsi="Times New Roman" w:cs="Times New Roman"/>
                <w:color w:val="000000"/>
                <w:sz w:val="24"/>
                <w:szCs w:val="24"/>
              </w:rPr>
              <w:t xml:space="preserve">Programinė sąsaja. </w:t>
            </w:r>
          </w:p>
        </w:tc>
      </w:tr>
      <w:tr w:rsidR="00615A0B" w:rsidRPr="00CD7345" w14:paraId="621E72F8" w14:textId="77777777" w:rsidTr="5C7F4AAE">
        <w:trPr>
          <w:trHeight w:val="385"/>
        </w:trPr>
        <w:tc>
          <w:tcPr>
            <w:tcW w:w="2371" w:type="dxa"/>
          </w:tcPr>
          <w:p w14:paraId="21DECA92" w14:textId="3AE39991" w:rsidR="00615A0B" w:rsidRPr="009B1029" w:rsidRDefault="00615A0B" w:rsidP="00BC21D4">
            <w:pPr>
              <w:tabs>
                <w:tab w:val="left" w:pos="1276"/>
              </w:tabs>
              <w:autoSpaceDE w:val="0"/>
              <w:autoSpaceDN w:val="0"/>
              <w:adjustRightInd w:val="0"/>
              <w:spacing w:after="0" w:line="240" w:lineRule="auto"/>
              <w:jc w:val="center"/>
              <w:rPr>
                <w:rFonts w:ascii="Times New Roman" w:hAnsi="Times New Roman" w:cs="Times New Roman"/>
                <w:color w:val="000000"/>
                <w:sz w:val="24"/>
                <w:szCs w:val="24"/>
              </w:rPr>
            </w:pPr>
            <w:r w:rsidRPr="009B1029">
              <w:rPr>
                <w:rFonts w:ascii="Times New Roman" w:hAnsi="Times New Roman" w:cs="Times New Roman"/>
                <w:color w:val="000000"/>
                <w:sz w:val="24"/>
                <w:szCs w:val="24"/>
              </w:rPr>
              <w:t>BUC</w:t>
            </w:r>
          </w:p>
        </w:tc>
        <w:tc>
          <w:tcPr>
            <w:tcW w:w="7230" w:type="dxa"/>
          </w:tcPr>
          <w:p w14:paraId="03CE548B" w14:textId="16B17424" w:rsidR="0025593A" w:rsidRDefault="00615A0B" w:rsidP="00BC21D4">
            <w:pPr>
              <w:tabs>
                <w:tab w:val="left" w:pos="1276"/>
              </w:tabs>
              <w:autoSpaceDE w:val="0"/>
              <w:autoSpaceDN w:val="0"/>
              <w:adjustRightInd w:val="0"/>
              <w:spacing w:after="0" w:line="240" w:lineRule="auto"/>
              <w:jc w:val="both"/>
              <w:rPr>
                <w:rFonts w:ascii="Times New Roman" w:hAnsi="Times New Roman" w:cs="Times New Roman"/>
                <w:color w:val="000000"/>
                <w:sz w:val="24"/>
                <w:szCs w:val="24"/>
              </w:rPr>
            </w:pPr>
            <w:r w:rsidRPr="009B1029">
              <w:rPr>
                <w:rFonts w:ascii="Times New Roman" w:hAnsi="Times New Roman" w:cs="Times New Roman"/>
                <w:color w:val="000000"/>
                <w:sz w:val="24"/>
                <w:szCs w:val="24"/>
              </w:rPr>
              <w:t>Veiklos atvejis (</w:t>
            </w:r>
            <w:r w:rsidRPr="009B1029">
              <w:rPr>
                <w:rFonts w:ascii="Times New Roman" w:hAnsi="Times New Roman" w:cs="Times New Roman"/>
                <w:i/>
                <w:iCs/>
                <w:color w:val="000000"/>
                <w:sz w:val="24"/>
                <w:szCs w:val="24"/>
              </w:rPr>
              <w:t xml:space="preserve">angl. </w:t>
            </w:r>
            <w:proofErr w:type="spellStart"/>
            <w:r w:rsidRPr="009B1029">
              <w:rPr>
                <w:rFonts w:ascii="Times New Roman" w:hAnsi="Times New Roman" w:cs="Times New Roman"/>
                <w:i/>
                <w:iCs/>
                <w:color w:val="000000"/>
                <w:sz w:val="24"/>
                <w:szCs w:val="24"/>
              </w:rPr>
              <w:t>Business</w:t>
            </w:r>
            <w:proofErr w:type="spellEnd"/>
            <w:r w:rsidRPr="009B1029">
              <w:rPr>
                <w:rFonts w:ascii="Times New Roman" w:hAnsi="Times New Roman" w:cs="Times New Roman"/>
                <w:i/>
                <w:iCs/>
                <w:color w:val="000000"/>
                <w:sz w:val="24"/>
                <w:szCs w:val="24"/>
              </w:rPr>
              <w:t xml:space="preserve"> </w:t>
            </w:r>
            <w:proofErr w:type="spellStart"/>
            <w:r w:rsidRPr="009B1029">
              <w:rPr>
                <w:rFonts w:ascii="Times New Roman" w:hAnsi="Times New Roman" w:cs="Times New Roman"/>
                <w:i/>
                <w:iCs/>
                <w:color w:val="000000"/>
                <w:sz w:val="24"/>
                <w:szCs w:val="24"/>
              </w:rPr>
              <w:t>use</w:t>
            </w:r>
            <w:proofErr w:type="spellEnd"/>
            <w:r w:rsidRPr="009B1029">
              <w:rPr>
                <w:rFonts w:ascii="Times New Roman" w:hAnsi="Times New Roman" w:cs="Times New Roman"/>
                <w:i/>
                <w:iCs/>
                <w:color w:val="000000"/>
                <w:sz w:val="24"/>
                <w:szCs w:val="24"/>
              </w:rPr>
              <w:t xml:space="preserve"> </w:t>
            </w:r>
            <w:proofErr w:type="spellStart"/>
            <w:r w:rsidRPr="009B1029">
              <w:rPr>
                <w:rFonts w:ascii="Times New Roman" w:hAnsi="Times New Roman" w:cs="Times New Roman"/>
                <w:i/>
                <w:iCs/>
                <w:color w:val="000000"/>
                <w:sz w:val="24"/>
                <w:szCs w:val="24"/>
              </w:rPr>
              <w:t>case</w:t>
            </w:r>
            <w:proofErr w:type="spellEnd"/>
            <w:r w:rsidRPr="009B1029">
              <w:rPr>
                <w:rFonts w:ascii="Times New Roman" w:hAnsi="Times New Roman" w:cs="Times New Roman"/>
                <w:color w:val="000000"/>
                <w:sz w:val="24"/>
                <w:szCs w:val="24"/>
              </w:rPr>
              <w:t>), taisyklių rinkinys, tiksliai apibrėžiantis, kokiais pranešimais ir kokiu eiliškumu turės būti keičiamasi kiekvienu informacijos apsikeitimo tarp valstybių atveju.</w:t>
            </w:r>
          </w:p>
          <w:p w14:paraId="7B0DF935" w14:textId="79CA6A7A" w:rsidR="00615A0B" w:rsidRPr="009B1029" w:rsidRDefault="0025593A" w:rsidP="00BC21D4">
            <w:pPr>
              <w:tabs>
                <w:tab w:val="left" w:pos="1276"/>
              </w:tabs>
              <w:autoSpaceDE w:val="0"/>
              <w:autoSpaceDN w:val="0"/>
              <w:adjustRightInd w:val="0"/>
              <w:spacing w:after="0" w:line="240" w:lineRule="auto"/>
              <w:jc w:val="both"/>
              <w:rPr>
                <w:rFonts w:ascii="Times New Roman" w:hAnsi="Times New Roman" w:cs="Times New Roman"/>
                <w:color w:val="000000"/>
                <w:sz w:val="24"/>
                <w:szCs w:val="24"/>
              </w:rPr>
            </w:pPr>
            <w:r w:rsidRPr="0025593A">
              <w:rPr>
                <w:rFonts w:ascii="Times New Roman" w:hAnsi="Times New Roman" w:cs="Times New Roman"/>
                <w:color w:val="000000"/>
                <w:sz w:val="24"/>
                <w:szCs w:val="24"/>
              </w:rPr>
              <w:t>Kiekvienas BUC turi unikalų ID bei rinkinį SED</w:t>
            </w:r>
            <w:r>
              <w:rPr>
                <w:rFonts w:ascii="Times New Roman" w:hAnsi="Times New Roman" w:cs="Times New Roman"/>
                <w:color w:val="000000"/>
                <w:sz w:val="24"/>
                <w:szCs w:val="24"/>
              </w:rPr>
              <w:t>.</w:t>
            </w:r>
            <w:r w:rsidR="00615A0B" w:rsidRPr="009B1029">
              <w:rPr>
                <w:rFonts w:ascii="Times New Roman" w:hAnsi="Times New Roman" w:cs="Times New Roman"/>
                <w:color w:val="000000"/>
                <w:sz w:val="24"/>
                <w:szCs w:val="24"/>
              </w:rPr>
              <w:t xml:space="preserve"> </w:t>
            </w:r>
          </w:p>
        </w:tc>
      </w:tr>
      <w:tr w:rsidR="00615A0B" w:rsidRPr="00CD7345" w14:paraId="7294C987" w14:textId="77777777" w:rsidTr="5C7F4AAE">
        <w:trPr>
          <w:trHeight w:val="523"/>
        </w:trPr>
        <w:tc>
          <w:tcPr>
            <w:tcW w:w="2371" w:type="dxa"/>
          </w:tcPr>
          <w:p w14:paraId="452D72BA" w14:textId="488724DE" w:rsidR="00615A0B" w:rsidRPr="009B1029" w:rsidRDefault="00615A0B" w:rsidP="00BC21D4">
            <w:pPr>
              <w:tabs>
                <w:tab w:val="left" w:pos="1276"/>
              </w:tabs>
              <w:autoSpaceDE w:val="0"/>
              <w:autoSpaceDN w:val="0"/>
              <w:adjustRightInd w:val="0"/>
              <w:spacing w:after="0" w:line="240" w:lineRule="auto"/>
              <w:jc w:val="center"/>
              <w:rPr>
                <w:rFonts w:ascii="Times New Roman" w:hAnsi="Times New Roman" w:cs="Times New Roman"/>
                <w:color w:val="000000"/>
                <w:sz w:val="24"/>
                <w:szCs w:val="24"/>
              </w:rPr>
            </w:pPr>
            <w:r w:rsidRPr="009B1029">
              <w:rPr>
                <w:rFonts w:ascii="Times New Roman" w:hAnsi="Times New Roman" w:cs="Times New Roman"/>
                <w:color w:val="000000"/>
                <w:sz w:val="24"/>
                <w:szCs w:val="24"/>
              </w:rPr>
              <w:t>CSN</w:t>
            </w:r>
          </w:p>
        </w:tc>
        <w:tc>
          <w:tcPr>
            <w:tcW w:w="7230" w:type="dxa"/>
          </w:tcPr>
          <w:p w14:paraId="7B973337" w14:textId="77777777" w:rsidR="00615A0B" w:rsidRPr="009B1029" w:rsidRDefault="00615A0B" w:rsidP="00BC21D4">
            <w:pPr>
              <w:tabs>
                <w:tab w:val="left" w:pos="1276"/>
              </w:tabs>
              <w:autoSpaceDE w:val="0"/>
              <w:autoSpaceDN w:val="0"/>
              <w:adjustRightInd w:val="0"/>
              <w:spacing w:after="0" w:line="240" w:lineRule="auto"/>
              <w:jc w:val="both"/>
              <w:rPr>
                <w:rFonts w:ascii="Times New Roman" w:hAnsi="Times New Roman" w:cs="Times New Roman"/>
                <w:color w:val="000000"/>
                <w:sz w:val="24"/>
                <w:szCs w:val="24"/>
              </w:rPr>
            </w:pPr>
            <w:r w:rsidRPr="009B1029">
              <w:rPr>
                <w:rFonts w:ascii="Times New Roman" w:hAnsi="Times New Roman" w:cs="Times New Roman"/>
                <w:color w:val="000000"/>
                <w:sz w:val="24"/>
                <w:szCs w:val="24"/>
              </w:rPr>
              <w:t>Tai EESSI europinės dalies centrinis mazgas, kuris skirtas užtikrinti komunikaciją tarp valstybių narių prieigos centrų, per ICD1 sąsają.</w:t>
            </w:r>
          </w:p>
        </w:tc>
      </w:tr>
      <w:tr w:rsidR="00615A0B" w:rsidRPr="00CD7345" w14:paraId="3472430A" w14:textId="77777777" w:rsidTr="5C7F4AAE">
        <w:trPr>
          <w:trHeight w:val="385"/>
        </w:trPr>
        <w:tc>
          <w:tcPr>
            <w:tcW w:w="2371" w:type="dxa"/>
          </w:tcPr>
          <w:p w14:paraId="51042652" w14:textId="039E46A6" w:rsidR="00615A0B" w:rsidRPr="009B1029" w:rsidRDefault="00615A0B" w:rsidP="00BC21D4">
            <w:pPr>
              <w:tabs>
                <w:tab w:val="left" w:pos="1276"/>
              </w:tabs>
              <w:autoSpaceDE w:val="0"/>
              <w:autoSpaceDN w:val="0"/>
              <w:adjustRightInd w:val="0"/>
              <w:spacing w:after="0" w:line="240" w:lineRule="auto"/>
              <w:jc w:val="center"/>
              <w:rPr>
                <w:rFonts w:ascii="Times New Roman" w:hAnsi="Times New Roman" w:cs="Times New Roman"/>
                <w:color w:val="000000"/>
                <w:sz w:val="24"/>
                <w:szCs w:val="24"/>
              </w:rPr>
            </w:pPr>
            <w:r w:rsidRPr="009B1029">
              <w:rPr>
                <w:rFonts w:ascii="Times New Roman" w:hAnsi="Times New Roman" w:cs="Times New Roman"/>
                <w:color w:val="000000"/>
                <w:sz w:val="24"/>
                <w:szCs w:val="24"/>
              </w:rPr>
              <w:t>CPI</w:t>
            </w:r>
          </w:p>
        </w:tc>
        <w:tc>
          <w:tcPr>
            <w:tcW w:w="7230" w:type="dxa"/>
          </w:tcPr>
          <w:p w14:paraId="273EEF62" w14:textId="77777777" w:rsidR="00615A0B" w:rsidRPr="009B1029" w:rsidRDefault="00615A0B" w:rsidP="00BC21D4">
            <w:pPr>
              <w:tabs>
                <w:tab w:val="left" w:pos="1276"/>
              </w:tabs>
              <w:autoSpaceDE w:val="0"/>
              <w:autoSpaceDN w:val="0"/>
              <w:adjustRightInd w:val="0"/>
              <w:spacing w:after="0" w:line="240" w:lineRule="auto"/>
              <w:jc w:val="both"/>
              <w:rPr>
                <w:rFonts w:ascii="Times New Roman" w:hAnsi="Times New Roman" w:cs="Times New Roman"/>
                <w:color w:val="000000"/>
                <w:sz w:val="24"/>
                <w:szCs w:val="24"/>
              </w:rPr>
            </w:pPr>
            <w:proofErr w:type="spellStart"/>
            <w:r w:rsidRPr="0035149C">
              <w:rPr>
                <w:rFonts w:ascii="Times New Roman" w:hAnsi="Times New Roman" w:cs="Times New Roman"/>
                <w:i/>
                <w:iCs/>
                <w:color w:val="000000"/>
                <w:sz w:val="24"/>
                <w:szCs w:val="24"/>
              </w:rPr>
              <w:t>Case</w:t>
            </w:r>
            <w:proofErr w:type="spellEnd"/>
            <w:r w:rsidRPr="0035149C">
              <w:rPr>
                <w:rFonts w:ascii="Times New Roman" w:hAnsi="Times New Roman" w:cs="Times New Roman"/>
                <w:i/>
                <w:iCs/>
                <w:color w:val="000000"/>
                <w:sz w:val="24"/>
                <w:szCs w:val="24"/>
              </w:rPr>
              <w:t xml:space="preserve"> </w:t>
            </w:r>
            <w:proofErr w:type="spellStart"/>
            <w:r w:rsidRPr="0035149C">
              <w:rPr>
                <w:rFonts w:ascii="Times New Roman" w:hAnsi="Times New Roman" w:cs="Times New Roman"/>
                <w:i/>
                <w:iCs/>
                <w:color w:val="000000"/>
                <w:sz w:val="24"/>
                <w:szCs w:val="24"/>
              </w:rPr>
              <w:t>processing</w:t>
            </w:r>
            <w:proofErr w:type="spellEnd"/>
            <w:r w:rsidRPr="0035149C">
              <w:rPr>
                <w:rFonts w:ascii="Times New Roman" w:hAnsi="Times New Roman" w:cs="Times New Roman"/>
                <w:i/>
                <w:iCs/>
                <w:color w:val="000000"/>
                <w:sz w:val="24"/>
                <w:szCs w:val="24"/>
              </w:rPr>
              <w:t xml:space="preserve"> </w:t>
            </w:r>
            <w:proofErr w:type="spellStart"/>
            <w:r w:rsidRPr="0035149C">
              <w:rPr>
                <w:rFonts w:ascii="Times New Roman" w:hAnsi="Times New Roman" w:cs="Times New Roman"/>
                <w:i/>
                <w:iCs/>
                <w:color w:val="000000"/>
                <w:sz w:val="24"/>
                <w:szCs w:val="24"/>
              </w:rPr>
              <w:t>services</w:t>
            </w:r>
            <w:proofErr w:type="spellEnd"/>
            <w:r w:rsidRPr="0035149C">
              <w:rPr>
                <w:rFonts w:ascii="Times New Roman" w:hAnsi="Times New Roman" w:cs="Times New Roman"/>
                <w:i/>
                <w:iCs/>
                <w:color w:val="000000"/>
                <w:sz w:val="24"/>
                <w:szCs w:val="24"/>
              </w:rPr>
              <w:t xml:space="preserve"> </w:t>
            </w:r>
            <w:proofErr w:type="spellStart"/>
            <w:r w:rsidRPr="0035149C">
              <w:rPr>
                <w:rFonts w:ascii="Times New Roman" w:hAnsi="Times New Roman" w:cs="Times New Roman"/>
                <w:i/>
                <w:iCs/>
                <w:color w:val="000000"/>
                <w:sz w:val="24"/>
                <w:szCs w:val="24"/>
              </w:rPr>
              <w:t>interface</w:t>
            </w:r>
            <w:proofErr w:type="spellEnd"/>
            <w:r w:rsidRPr="0035149C">
              <w:rPr>
                <w:rFonts w:ascii="Times New Roman" w:hAnsi="Times New Roman" w:cs="Times New Roman"/>
                <w:i/>
                <w:iCs/>
                <w:color w:val="000000"/>
                <w:sz w:val="24"/>
                <w:szCs w:val="24"/>
              </w:rPr>
              <w:t xml:space="preserve">, </w:t>
            </w:r>
            <w:proofErr w:type="spellStart"/>
            <w:r w:rsidRPr="0035149C">
              <w:rPr>
                <w:rFonts w:ascii="Times New Roman" w:hAnsi="Times New Roman" w:cs="Times New Roman"/>
                <w:i/>
                <w:iCs/>
                <w:color w:val="000000"/>
                <w:sz w:val="24"/>
                <w:szCs w:val="24"/>
              </w:rPr>
              <w:t>web</w:t>
            </w:r>
            <w:proofErr w:type="spellEnd"/>
            <w:r w:rsidRPr="0035149C">
              <w:rPr>
                <w:rFonts w:ascii="Times New Roman" w:hAnsi="Times New Roman" w:cs="Times New Roman"/>
                <w:i/>
                <w:iCs/>
                <w:color w:val="000000"/>
                <w:sz w:val="24"/>
                <w:szCs w:val="24"/>
              </w:rPr>
              <w:t xml:space="preserve"> </w:t>
            </w:r>
            <w:proofErr w:type="spellStart"/>
            <w:r w:rsidRPr="0035149C">
              <w:rPr>
                <w:rFonts w:ascii="Times New Roman" w:hAnsi="Times New Roman" w:cs="Times New Roman"/>
                <w:i/>
                <w:iCs/>
                <w:color w:val="000000"/>
                <w:sz w:val="24"/>
                <w:szCs w:val="24"/>
              </w:rPr>
              <w:t>service</w:t>
            </w:r>
            <w:proofErr w:type="spellEnd"/>
            <w:r w:rsidRPr="009B1029">
              <w:rPr>
                <w:rFonts w:ascii="Times New Roman" w:hAnsi="Times New Roman" w:cs="Times New Roman"/>
                <w:color w:val="000000"/>
                <w:sz w:val="24"/>
                <w:szCs w:val="24"/>
              </w:rPr>
              <w:t xml:space="preserve"> sąsaja, skirta institucijų sistemų integracijai su RINA, skirta perduoti duomenis iš institucijų sistemų į konkretų RINA atvejų apdorojimo modulį. </w:t>
            </w:r>
          </w:p>
        </w:tc>
      </w:tr>
      <w:tr w:rsidR="00615A0B" w:rsidRPr="00CD7345" w14:paraId="53B61D12" w14:textId="77777777" w:rsidTr="5C7F4AAE">
        <w:trPr>
          <w:trHeight w:val="385"/>
        </w:trPr>
        <w:tc>
          <w:tcPr>
            <w:tcW w:w="2371" w:type="dxa"/>
          </w:tcPr>
          <w:p w14:paraId="1E82B891" w14:textId="6A08F44B" w:rsidR="00615A0B" w:rsidRPr="009B1029" w:rsidRDefault="00615A0B" w:rsidP="00BC21D4">
            <w:pPr>
              <w:tabs>
                <w:tab w:val="left" w:pos="1276"/>
              </w:tabs>
              <w:autoSpaceDE w:val="0"/>
              <w:autoSpaceDN w:val="0"/>
              <w:adjustRightInd w:val="0"/>
              <w:spacing w:after="0" w:line="240" w:lineRule="auto"/>
              <w:jc w:val="center"/>
              <w:rPr>
                <w:rFonts w:ascii="Times New Roman" w:hAnsi="Times New Roman" w:cs="Times New Roman"/>
                <w:color w:val="000000"/>
                <w:sz w:val="24"/>
                <w:szCs w:val="24"/>
              </w:rPr>
            </w:pPr>
            <w:r w:rsidRPr="009B1029">
              <w:rPr>
                <w:rFonts w:ascii="Times New Roman" w:hAnsi="Times New Roman" w:cs="Times New Roman"/>
                <w:color w:val="000000"/>
                <w:sz w:val="24"/>
                <w:szCs w:val="24"/>
              </w:rPr>
              <w:t>EESSI</w:t>
            </w:r>
          </w:p>
        </w:tc>
        <w:tc>
          <w:tcPr>
            <w:tcW w:w="7230" w:type="dxa"/>
          </w:tcPr>
          <w:p w14:paraId="17EF55AA" w14:textId="703C6AB3" w:rsidR="00615A0B" w:rsidRPr="009B1029" w:rsidRDefault="00AB4DEB" w:rsidP="00BC21D4">
            <w:pPr>
              <w:tabs>
                <w:tab w:val="left" w:pos="1276"/>
              </w:tabs>
              <w:autoSpaceDE w:val="0"/>
              <w:autoSpaceDN w:val="0"/>
              <w:adjustRightInd w:val="0"/>
              <w:spacing w:after="0" w:line="240" w:lineRule="auto"/>
              <w:jc w:val="both"/>
              <w:rPr>
                <w:rFonts w:ascii="Times New Roman" w:hAnsi="Times New Roman" w:cs="Times New Roman"/>
                <w:color w:val="000000"/>
                <w:sz w:val="24"/>
                <w:szCs w:val="24"/>
              </w:rPr>
            </w:pPr>
            <w:r w:rsidRPr="00DB21AF">
              <w:rPr>
                <w:rFonts w:ascii="Times New Roman" w:eastAsia="Times New Roman" w:hAnsi="Times New Roman" w:cs="Times New Roman"/>
                <w:color w:val="000000" w:themeColor="text1"/>
                <w:sz w:val="24"/>
                <w:szCs w:val="24"/>
              </w:rPr>
              <w:t>Elektroninių socialinės apsaugos informacijos mainų sistema (</w:t>
            </w:r>
            <w:r w:rsidRPr="000177F4">
              <w:rPr>
                <w:rFonts w:ascii="Times New Roman" w:eastAsia="Times New Roman" w:hAnsi="Times New Roman" w:cs="Times New Roman"/>
                <w:color w:val="000000" w:themeColor="text1"/>
                <w:sz w:val="24"/>
                <w:szCs w:val="24"/>
              </w:rPr>
              <w:t>angl</w:t>
            </w:r>
            <w:r w:rsidRPr="00DB21AF">
              <w:rPr>
                <w:rFonts w:ascii="Times New Roman" w:eastAsia="Times New Roman" w:hAnsi="Times New Roman" w:cs="Times New Roman"/>
                <w:i/>
                <w:iCs/>
                <w:color w:val="000000" w:themeColor="text1"/>
                <w:sz w:val="24"/>
                <w:szCs w:val="24"/>
              </w:rPr>
              <w:t xml:space="preserve">. </w:t>
            </w:r>
            <w:proofErr w:type="spellStart"/>
            <w:r w:rsidRPr="00DB21AF">
              <w:rPr>
                <w:rFonts w:ascii="Times New Roman" w:eastAsia="Times New Roman" w:hAnsi="Times New Roman" w:cs="Times New Roman"/>
                <w:i/>
                <w:iCs/>
                <w:color w:val="000000" w:themeColor="text1"/>
                <w:sz w:val="24"/>
                <w:szCs w:val="24"/>
              </w:rPr>
              <w:t>Electronic</w:t>
            </w:r>
            <w:proofErr w:type="spellEnd"/>
            <w:r w:rsidRPr="00DB21AF">
              <w:rPr>
                <w:rFonts w:ascii="Times New Roman" w:eastAsia="Times New Roman" w:hAnsi="Times New Roman" w:cs="Times New Roman"/>
                <w:i/>
                <w:iCs/>
                <w:color w:val="000000" w:themeColor="text1"/>
                <w:sz w:val="24"/>
                <w:szCs w:val="24"/>
              </w:rPr>
              <w:t xml:space="preserve"> Exchange </w:t>
            </w:r>
            <w:proofErr w:type="spellStart"/>
            <w:r w:rsidRPr="00DB21AF">
              <w:rPr>
                <w:rFonts w:ascii="Times New Roman" w:eastAsia="Times New Roman" w:hAnsi="Times New Roman" w:cs="Times New Roman"/>
                <w:i/>
                <w:iCs/>
                <w:color w:val="000000" w:themeColor="text1"/>
                <w:sz w:val="24"/>
                <w:szCs w:val="24"/>
              </w:rPr>
              <w:t>of</w:t>
            </w:r>
            <w:proofErr w:type="spellEnd"/>
            <w:r w:rsidRPr="00DB21AF">
              <w:rPr>
                <w:rFonts w:ascii="Times New Roman" w:eastAsia="Times New Roman" w:hAnsi="Times New Roman" w:cs="Times New Roman"/>
                <w:i/>
                <w:iCs/>
                <w:color w:val="000000" w:themeColor="text1"/>
                <w:sz w:val="24"/>
                <w:szCs w:val="24"/>
              </w:rPr>
              <w:t xml:space="preserve"> </w:t>
            </w:r>
            <w:proofErr w:type="spellStart"/>
            <w:r w:rsidRPr="00DB21AF">
              <w:rPr>
                <w:rFonts w:ascii="Times New Roman" w:eastAsia="Times New Roman" w:hAnsi="Times New Roman" w:cs="Times New Roman"/>
                <w:i/>
                <w:iCs/>
                <w:color w:val="000000" w:themeColor="text1"/>
                <w:sz w:val="24"/>
                <w:szCs w:val="24"/>
              </w:rPr>
              <w:t>Social</w:t>
            </w:r>
            <w:proofErr w:type="spellEnd"/>
            <w:r w:rsidRPr="00DB21AF">
              <w:rPr>
                <w:rFonts w:ascii="Times New Roman" w:eastAsia="Times New Roman" w:hAnsi="Times New Roman" w:cs="Times New Roman"/>
                <w:i/>
                <w:iCs/>
                <w:color w:val="000000" w:themeColor="text1"/>
                <w:sz w:val="24"/>
                <w:szCs w:val="24"/>
              </w:rPr>
              <w:t xml:space="preserve"> </w:t>
            </w:r>
            <w:proofErr w:type="spellStart"/>
            <w:r w:rsidRPr="00DB21AF">
              <w:rPr>
                <w:rFonts w:ascii="Times New Roman" w:eastAsia="Times New Roman" w:hAnsi="Times New Roman" w:cs="Times New Roman"/>
                <w:i/>
                <w:iCs/>
                <w:color w:val="000000" w:themeColor="text1"/>
                <w:sz w:val="24"/>
                <w:szCs w:val="24"/>
              </w:rPr>
              <w:t>Security</w:t>
            </w:r>
            <w:proofErr w:type="spellEnd"/>
            <w:r w:rsidRPr="00DB21AF">
              <w:rPr>
                <w:rFonts w:ascii="Times New Roman" w:eastAsia="Times New Roman" w:hAnsi="Times New Roman" w:cs="Times New Roman"/>
                <w:i/>
                <w:iCs/>
                <w:color w:val="000000" w:themeColor="text1"/>
                <w:sz w:val="24"/>
                <w:szCs w:val="24"/>
              </w:rPr>
              <w:t xml:space="preserve"> </w:t>
            </w:r>
            <w:proofErr w:type="spellStart"/>
            <w:r w:rsidRPr="00DB21AF">
              <w:rPr>
                <w:rFonts w:ascii="Times New Roman" w:eastAsia="Times New Roman" w:hAnsi="Times New Roman" w:cs="Times New Roman"/>
                <w:i/>
                <w:iCs/>
                <w:color w:val="000000" w:themeColor="text1"/>
                <w:sz w:val="24"/>
                <w:szCs w:val="24"/>
              </w:rPr>
              <w:t>Information</w:t>
            </w:r>
            <w:proofErr w:type="spellEnd"/>
            <w:r w:rsidRPr="00DB21AF">
              <w:rPr>
                <w:rFonts w:ascii="Times New Roman" w:eastAsia="Times New Roman" w:hAnsi="Times New Roman" w:cs="Times New Roman"/>
                <w:color w:val="000000" w:themeColor="text1"/>
                <w:sz w:val="24"/>
                <w:szCs w:val="24"/>
              </w:rPr>
              <w:t xml:space="preserve">) kaip numatyta  </w:t>
            </w:r>
            <w:r w:rsidRPr="00DB21AF">
              <w:rPr>
                <w:rFonts w:ascii="Times New Roman" w:eastAsia="Times New Roman" w:hAnsi="Times New Roman" w:cs="Times New Roman"/>
                <w:sz w:val="24"/>
                <w:szCs w:val="24"/>
              </w:rPr>
              <w:t>2004 m. balandžio 29 d. Europos Parlamento ir Tarybos reglamente (EB) Nr. 883/2004 dėl socialinės apsaugos sistemų koordinavimo ir 2009 m. rugsėjo 16 d. Europos Parlamento ir Tarybos reglamente (EB) Nr. 987/2009, nustatančiame Reglamento Nr. 883/2004 dėl socialinės apsaugos sistemų koordinavimo įgyvendinimo tvarką</w:t>
            </w:r>
            <w:r w:rsidRPr="00DB21AF">
              <w:rPr>
                <w:rFonts w:ascii="Times New Roman" w:eastAsia="Times New Roman" w:hAnsi="Times New Roman" w:cs="Times New Roman"/>
                <w:color w:val="000000" w:themeColor="text1"/>
                <w:sz w:val="24"/>
                <w:szCs w:val="24"/>
              </w:rPr>
              <w:t>.</w:t>
            </w:r>
          </w:p>
        </w:tc>
      </w:tr>
      <w:tr w:rsidR="00615A0B" w:rsidRPr="00CD7345" w14:paraId="4C546AEB" w14:textId="77777777" w:rsidTr="009424A3">
        <w:trPr>
          <w:trHeight w:val="247"/>
        </w:trPr>
        <w:tc>
          <w:tcPr>
            <w:tcW w:w="2371" w:type="dxa"/>
            <w:tcBorders>
              <w:top w:val="single" w:sz="4" w:space="0" w:color="auto"/>
              <w:left w:val="single" w:sz="4" w:space="0" w:color="auto"/>
              <w:bottom w:val="single" w:sz="4" w:space="0" w:color="auto"/>
              <w:right w:val="single" w:sz="4" w:space="0" w:color="auto"/>
            </w:tcBorders>
          </w:tcPr>
          <w:p w14:paraId="0C860BDE" w14:textId="7490BE9B" w:rsidR="00615A0B" w:rsidRPr="009B1029" w:rsidRDefault="00615A0B" w:rsidP="00BC21D4">
            <w:pPr>
              <w:tabs>
                <w:tab w:val="left" w:pos="1276"/>
              </w:tabs>
              <w:autoSpaceDE w:val="0"/>
              <w:autoSpaceDN w:val="0"/>
              <w:adjustRightInd w:val="0"/>
              <w:spacing w:after="0" w:line="240" w:lineRule="auto"/>
              <w:jc w:val="center"/>
              <w:rPr>
                <w:rFonts w:ascii="Times New Roman" w:hAnsi="Times New Roman" w:cs="Times New Roman"/>
                <w:color w:val="000000"/>
                <w:sz w:val="24"/>
                <w:szCs w:val="24"/>
              </w:rPr>
            </w:pPr>
            <w:r w:rsidRPr="009B1029">
              <w:rPr>
                <w:rFonts w:ascii="Times New Roman" w:hAnsi="Times New Roman" w:cs="Times New Roman"/>
                <w:color w:val="000000"/>
                <w:sz w:val="24"/>
                <w:szCs w:val="24"/>
              </w:rPr>
              <w:t>Nacionalinė aplikacija</w:t>
            </w:r>
          </w:p>
        </w:tc>
        <w:tc>
          <w:tcPr>
            <w:tcW w:w="7230" w:type="dxa"/>
            <w:tcBorders>
              <w:top w:val="single" w:sz="4" w:space="0" w:color="auto"/>
              <w:left w:val="single" w:sz="4" w:space="0" w:color="auto"/>
              <w:bottom w:val="single" w:sz="4" w:space="0" w:color="auto"/>
              <w:right w:val="single" w:sz="4" w:space="0" w:color="auto"/>
            </w:tcBorders>
          </w:tcPr>
          <w:p w14:paraId="0D81EC57" w14:textId="77777777" w:rsidR="00615A0B" w:rsidRPr="009B1029" w:rsidRDefault="00615A0B" w:rsidP="00BC21D4">
            <w:pPr>
              <w:tabs>
                <w:tab w:val="left" w:pos="1276"/>
              </w:tabs>
              <w:autoSpaceDE w:val="0"/>
              <w:autoSpaceDN w:val="0"/>
              <w:adjustRightInd w:val="0"/>
              <w:spacing w:after="0" w:line="240" w:lineRule="auto"/>
              <w:jc w:val="both"/>
              <w:rPr>
                <w:rFonts w:ascii="Times New Roman" w:hAnsi="Times New Roman" w:cs="Times New Roman"/>
                <w:color w:val="000000"/>
                <w:sz w:val="24"/>
                <w:szCs w:val="24"/>
              </w:rPr>
            </w:pPr>
            <w:r w:rsidRPr="009B1029">
              <w:rPr>
                <w:rFonts w:ascii="Times New Roman" w:hAnsi="Times New Roman" w:cs="Times New Roman"/>
                <w:color w:val="000000"/>
                <w:sz w:val="24"/>
                <w:szCs w:val="24"/>
              </w:rPr>
              <w:t xml:space="preserve">Funkcinis EESSI sistemos komponentas, priklausantis nacionalinei EESSI sistemos daliai, užtikrinantis EESSI sistemos integraciją su konkrečia socialinės apsaugos institucija. </w:t>
            </w:r>
          </w:p>
        </w:tc>
      </w:tr>
      <w:tr w:rsidR="00615A0B" w:rsidRPr="00CD7345" w14:paraId="2B63CAB0" w14:textId="77777777" w:rsidTr="009424A3">
        <w:trPr>
          <w:trHeight w:val="247"/>
        </w:trPr>
        <w:tc>
          <w:tcPr>
            <w:tcW w:w="2371" w:type="dxa"/>
            <w:tcBorders>
              <w:top w:val="single" w:sz="4" w:space="0" w:color="auto"/>
              <w:left w:val="single" w:sz="4" w:space="0" w:color="auto"/>
              <w:bottom w:val="single" w:sz="4" w:space="0" w:color="auto"/>
              <w:right w:val="single" w:sz="4" w:space="0" w:color="auto"/>
            </w:tcBorders>
          </w:tcPr>
          <w:p w14:paraId="5D96A4BE" w14:textId="6FED2695" w:rsidR="00615A0B" w:rsidRPr="009B1029" w:rsidRDefault="00615A0B" w:rsidP="00BC21D4">
            <w:pPr>
              <w:tabs>
                <w:tab w:val="left" w:pos="1276"/>
              </w:tabs>
              <w:autoSpaceDE w:val="0"/>
              <w:autoSpaceDN w:val="0"/>
              <w:adjustRightInd w:val="0"/>
              <w:spacing w:after="0" w:line="240" w:lineRule="auto"/>
              <w:jc w:val="center"/>
              <w:rPr>
                <w:rFonts w:ascii="Times New Roman" w:hAnsi="Times New Roman" w:cs="Times New Roman"/>
                <w:color w:val="000000"/>
                <w:sz w:val="24"/>
                <w:szCs w:val="24"/>
              </w:rPr>
            </w:pPr>
            <w:r w:rsidRPr="009B1029">
              <w:rPr>
                <w:rFonts w:ascii="Times New Roman" w:hAnsi="Times New Roman" w:cs="Times New Roman"/>
                <w:color w:val="000000"/>
                <w:sz w:val="24"/>
                <w:szCs w:val="24"/>
              </w:rPr>
              <w:t>NIE</w:t>
            </w:r>
          </w:p>
        </w:tc>
        <w:tc>
          <w:tcPr>
            <w:tcW w:w="7230" w:type="dxa"/>
            <w:tcBorders>
              <w:top w:val="single" w:sz="4" w:space="0" w:color="auto"/>
              <w:left w:val="single" w:sz="4" w:space="0" w:color="auto"/>
              <w:bottom w:val="single" w:sz="4" w:space="0" w:color="auto"/>
              <w:right w:val="single" w:sz="4" w:space="0" w:color="auto"/>
            </w:tcBorders>
          </w:tcPr>
          <w:p w14:paraId="773AF206" w14:textId="140FB8AA" w:rsidR="00615A0B" w:rsidRPr="009B1029" w:rsidRDefault="00615A0B" w:rsidP="00BC21D4">
            <w:pPr>
              <w:tabs>
                <w:tab w:val="left" w:pos="1276"/>
              </w:tabs>
              <w:autoSpaceDE w:val="0"/>
              <w:autoSpaceDN w:val="0"/>
              <w:adjustRightInd w:val="0"/>
              <w:spacing w:after="0" w:line="240" w:lineRule="auto"/>
              <w:jc w:val="both"/>
              <w:rPr>
                <w:rFonts w:ascii="Times New Roman" w:hAnsi="Times New Roman" w:cs="Times New Roman"/>
                <w:color w:val="000000"/>
                <w:sz w:val="24"/>
                <w:szCs w:val="24"/>
              </w:rPr>
            </w:pPr>
            <w:proofErr w:type="spellStart"/>
            <w:r w:rsidRPr="00C42DCD">
              <w:rPr>
                <w:rFonts w:ascii="Times New Roman" w:hAnsi="Times New Roman" w:cs="Times New Roman"/>
                <w:i/>
                <w:iCs/>
                <w:color w:val="000000"/>
                <w:sz w:val="24"/>
                <w:szCs w:val="24"/>
              </w:rPr>
              <w:t>National</w:t>
            </w:r>
            <w:proofErr w:type="spellEnd"/>
            <w:r w:rsidRPr="00C42DCD">
              <w:rPr>
                <w:rFonts w:ascii="Times New Roman" w:hAnsi="Times New Roman" w:cs="Times New Roman"/>
                <w:i/>
                <w:iCs/>
                <w:color w:val="000000"/>
                <w:sz w:val="24"/>
                <w:szCs w:val="24"/>
              </w:rPr>
              <w:t xml:space="preserve"> </w:t>
            </w:r>
            <w:proofErr w:type="spellStart"/>
            <w:r w:rsidRPr="00C42DCD">
              <w:rPr>
                <w:rFonts w:ascii="Times New Roman" w:hAnsi="Times New Roman" w:cs="Times New Roman"/>
                <w:i/>
                <w:iCs/>
                <w:color w:val="000000"/>
                <w:sz w:val="24"/>
                <w:szCs w:val="24"/>
              </w:rPr>
              <w:t>Information</w:t>
            </w:r>
            <w:proofErr w:type="spellEnd"/>
            <w:r w:rsidRPr="00C42DCD">
              <w:rPr>
                <w:rFonts w:ascii="Times New Roman" w:hAnsi="Times New Roman" w:cs="Times New Roman"/>
                <w:i/>
                <w:iCs/>
                <w:color w:val="000000"/>
                <w:sz w:val="24"/>
                <w:szCs w:val="24"/>
              </w:rPr>
              <w:t xml:space="preserve"> </w:t>
            </w:r>
            <w:r w:rsidRPr="006B7367">
              <w:rPr>
                <w:rFonts w:ascii="Times New Roman" w:hAnsi="Times New Roman" w:cs="Times New Roman"/>
                <w:i/>
                <w:iCs/>
                <w:color w:val="000000"/>
                <w:sz w:val="24"/>
                <w:szCs w:val="24"/>
              </w:rPr>
              <w:t xml:space="preserve">Exchange </w:t>
            </w:r>
            <w:proofErr w:type="spellStart"/>
            <w:r w:rsidRPr="006B7367">
              <w:rPr>
                <w:rFonts w:ascii="Times New Roman" w:hAnsi="Times New Roman" w:cs="Times New Roman"/>
                <w:i/>
                <w:iCs/>
                <w:color w:val="000000"/>
                <w:sz w:val="24"/>
                <w:szCs w:val="24"/>
              </w:rPr>
              <w:t>Interface</w:t>
            </w:r>
            <w:proofErr w:type="spellEnd"/>
            <w:r w:rsidRPr="006B7367">
              <w:rPr>
                <w:rFonts w:ascii="Times New Roman" w:hAnsi="Times New Roman" w:cs="Times New Roman"/>
                <w:i/>
                <w:iCs/>
                <w:color w:val="000000"/>
                <w:sz w:val="24"/>
                <w:szCs w:val="24"/>
              </w:rPr>
              <w:t xml:space="preserve">, </w:t>
            </w:r>
            <w:proofErr w:type="spellStart"/>
            <w:r w:rsidRPr="006B7367">
              <w:rPr>
                <w:rFonts w:ascii="Times New Roman" w:hAnsi="Times New Roman" w:cs="Times New Roman"/>
                <w:i/>
                <w:iCs/>
                <w:color w:val="000000"/>
                <w:sz w:val="24"/>
                <w:szCs w:val="24"/>
              </w:rPr>
              <w:t>web</w:t>
            </w:r>
            <w:proofErr w:type="spellEnd"/>
            <w:r w:rsidR="006B7367">
              <w:rPr>
                <w:rFonts w:ascii="Times New Roman" w:hAnsi="Times New Roman" w:cs="Times New Roman"/>
                <w:i/>
                <w:iCs/>
                <w:color w:val="000000"/>
                <w:sz w:val="24"/>
                <w:szCs w:val="24"/>
              </w:rPr>
              <w:t xml:space="preserve"> </w:t>
            </w:r>
            <w:proofErr w:type="spellStart"/>
            <w:r w:rsidRPr="006B7367">
              <w:rPr>
                <w:rFonts w:ascii="Times New Roman" w:hAnsi="Times New Roman" w:cs="Times New Roman"/>
                <w:i/>
                <w:iCs/>
                <w:color w:val="000000"/>
                <w:sz w:val="24"/>
                <w:szCs w:val="24"/>
              </w:rPr>
              <w:t>service</w:t>
            </w:r>
            <w:proofErr w:type="spellEnd"/>
            <w:r w:rsidRPr="009B1029">
              <w:rPr>
                <w:rFonts w:ascii="Times New Roman" w:hAnsi="Times New Roman" w:cs="Times New Roman"/>
                <w:color w:val="000000"/>
                <w:sz w:val="24"/>
                <w:szCs w:val="24"/>
              </w:rPr>
              <w:t xml:space="preserve"> sąsaja, skirta institucijų sistemų integracijai su RINA, skirta gauti duomenis iš RINA atvejų apdorojimo modulio į institucijų sistemas. </w:t>
            </w:r>
          </w:p>
        </w:tc>
      </w:tr>
      <w:tr w:rsidR="00615A0B" w:rsidRPr="00CD7345" w14:paraId="765177FE" w14:textId="77777777" w:rsidTr="009424A3">
        <w:trPr>
          <w:trHeight w:val="247"/>
        </w:trPr>
        <w:tc>
          <w:tcPr>
            <w:tcW w:w="2371" w:type="dxa"/>
            <w:tcBorders>
              <w:top w:val="single" w:sz="4" w:space="0" w:color="auto"/>
              <w:left w:val="single" w:sz="4" w:space="0" w:color="auto"/>
              <w:bottom w:val="single" w:sz="4" w:space="0" w:color="auto"/>
              <w:right w:val="single" w:sz="4" w:space="0" w:color="auto"/>
            </w:tcBorders>
          </w:tcPr>
          <w:p w14:paraId="2E639B2E" w14:textId="77EE2015" w:rsidR="00615A0B" w:rsidRPr="009B1029" w:rsidRDefault="00615A0B" w:rsidP="00BC21D4">
            <w:pPr>
              <w:tabs>
                <w:tab w:val="left" w:pos="1276"/>
              </w:tabs>
              <w:autoSpaceDE w:val="0"/>
              <w:autoSpaceDN w:val="0"/>
              <w:adjustRightInd w:val="0"/>
              <w:spacing w:after="0" w:line="240" w:lineRule="auto"/>
              <w:jc w:val="center"/>
              <w:rPr>
                <w:rFonts w:ascii="Times New Roman" w:hAnsi="Times New Roman" w:cs="Times New Roman"/>
                <w:color w:val="000000"/>
                <w:sz w:val="24"/>
                <w:szCs w:val="24"/>
              </w:rPr>
            </w:pPr>
            <w:r w:rsidRPr="009B1029">
              <w:rPr>
                <w:rFonts w:ascii="Times New Roman" w:hAnsi="Times New Roman" w:cs="Times New Roman"/>
                <w:color w:val="000000"/>
                <w:sz w:val="24"/>
                <w:szCs w:val="24"/>
              </w:rPr>
              <w:t>RINA</w:t>
            </w:r>
          </w:p>
        </w:tc>
        <w:tc>
          <w:tcPr>
            <w:tcW w:w="7230" w:type="dxa"/>
            <w:tcBorders>
              <w:top w:val="single" w:sz="4" w:space="0" w:color="auto"/>
              <w:left w:val="single" w:sz="4" w:space="0" w:color="auto"/>
              <w:bottom w:val="single" w:sz="4" w:space="0" w:color="auto"/>
              <w:right w:val="single" w:sz="4" w:space="0" w:color="auto"/>
            </w:tcBorders>
          </w:tcPr>
          <w:p w14:paraId="4AA9E439" w14:textId="1BAF76E5" w:rsidR="00615A0B" w:rsidRDefault="006F3D74" w:rsidP="00BC21D4">
            <w:pPr>
              <w:tabs>
                <w:tab w:val="left" w:pos="1276"/>
              </w:tabs>
              <w:autoSpaceDE w:val="0"/>
              <w:autoSpaceDN w:val="0"/>
              <w:adjustRightInd w:val="0"/>
              <w:spacing w:after="0" w:line="240" w:lineRule="auto"/>
              <w:jc w:val="both"/>
              <w:rPr>
                <w:rFonts w:ascii="Times New Roman" w:hAnsi="Times New Roman" w:cs="Times New Roman"/>
                <w:color w:val="000000"/>
                <w:sz w:val="24"/>
                <w:szCs w:val="24"/>
              </w:rPr>
            </w:pPr>
            <w:r w:rsidRPr="006F3D74">
              <w:rPr>
                <w:rFonts w:ascii="Times New Roman" w:hAnsi="Times New Roman" w:cs="Times New Roman"/>
                <w:color w:val="000000"/>
                <w:sz w:val="24"/>
                <w:szCs w:val="24"/>
              </w:rPr>
              <w:t>EESSI sistemos įrankis, skirtas duomenų mainams su Europos Sąjungos valstybių nacionalinėmis sistemomis (</w:t>
            </w:r>
            <w:r w:rsidRPr="009B1029">
              <w:rPr>
                <w:rFonts w:ascii="Times New Roman" w:hAnsi="Times New Roman" w:cs="Times New Roman"/>
                <w:color w:val="000000"/>
                <w:sz w:val="24"/>
                <w:szCs w:val="24"/>
              </w:rPr>
              <w:t xml:space="preserve">angl. </w:t>
            </w:r>
            <w:r w:rsidRPr="00682C64">
              <w:rPr>
                <w:rFonts w:ascii="Times New Roman" w:hAnsi="Times New Roman" w:cs="Times New Roman"/>
                <w:i/>
                <w:iCs/>
                <w:color w:val="000000"/>
                <w:sz w:val="24"/>
                <w:szCs w:val="24"/>
                <w:lang w:val="en-US"/>
              </w:rPr>
              <w:t>Reference Implementation of a National Application</w:t>
            </w:r>
            <w:r w:rsidRPr="006F3D74">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00615A0B" w:rsidRPr="009B1029">
              <w:rPr>
                <w:rFonts w:ascii="Times New Roman" w:hAnsi="Times New Roman" w:cs="Times New Roman"/>
                <w:color w:val="000000"/>
                <w:sz w:val="24"/>
                <w:szCs w:val="24"/>
              </w:rPr>
              <w:t>Ši programinė įranga skirta rengti ir siųsti SED per valstybės narės AP</w:t>
            </w:r>
            <w:r>
              <w:rPr>
                <w:rFonts w:ascii="Times New Roman" w:hAnsi="Times New Roman" w:cs="Times New Roman"/>
                <w:color w:val="000000"/>
                <w:sz w:val="24"/>
                <w:szCs w:val="24"/>
              </w:rPr>
              <w:t>.</w:t>
            </w:r>
          </w:p>
          <w:p w14:paraId="3E44F400" w14:textId="47815BFA" w:rsidR="003B3D5A" w:rsidRPr="009B1029" w:rsidRDefault="003B3D5A" w:rsidP="00BC21D4">
            <w:pPr>
              <w:tabs>
                <w:tab w:val="left" w:pos="1276"/>
              </w:tabs>
              <w:autoSpaceDE w:val="0"/>
              <w:autoSpaceDN w:val="0"/>
              <w:adjustRightInd w:val="0"/>
              <w:spacing w:after="0" w:line="240" w:lineRule="auto"/>
              <w:jc w:val="both"/>
              <w:rPr>
                <w:rFonts w:ascii="Times New Roman" w:hAnsi="Times New Roman" w:cs="Times New Roman"/>
                <w:color w:val="000000"/>
                <w:sz w:val="24"/>
                <w:szCs w:val="24"/>
              </w:rPr>
            </w:pPr>
            <w:r w:rsidRPr="003B3D5A">
              <w:rPr>
                <w:rFonts w:ascii="Times New Roman" w:hAnsi="Times New Roman" w:cs="Times New Roman"/>
                <w:color w:val="000000"/>
                <w:sz w:val="24"/>
                <w:szCs w:val="24"/>
              </w:rPr>
              <w:t xml:space="preserve">RINA sudaro trys atskiros dalys: </w:t>
            </w:r>
            <w:r w:rsidRPr="003B3D5A">
              <w:rPr>
                <w:rFonts w:ascii="Times New Roman" w:hAnsi="Times New Roman" w:cs="Times New Roman"/>
                <w:i/>
                <w:iCs/>
                <w:color w:val="000000"/>
                <w:sz w:val="24"/>
                <w:szCs w:val="24"/>
              </w:rPr>
              <w:t>transporto dalis</w:t>
            </w:r>
            <w:r w:rsidRPr="003B3D5A">
              <w:rPr>
                <w:rFonts w:ascii="Times New Roman" w:hAnsi="Times New Roman" w:cs="Times New Roman"/>
                <w:color w:val="000000"/>
                <w:sz w:val="24"/>
                <w:szCs w:val="24"/>
              </w:rPr>
              <w:t xml:space="preserve">, apimanti SED siuntimo ir gavimo procesus ir taisykles, </w:t>
            </w:r>
            <w:r w:rsidRPr="003B3D5A">
              <w:rPr>
                <w:rFonts w:ascii="Times New Roman" w:hAnsi="Times New Roman" w:cs="Times New Roman"/>
                <w:i/>
                <w:iCs/>
                <w:color w:val="000000"/>
                <w:sz w:val="24"/>
                <w:szCs w:val="24"/>
              </w:rPr>
              <w:t>veiklos dalis</w:t>
            </w:r>
            <w:r w:rsidRPr="003B3D5A">
              <w:rPr>
                <w:rFonts w:ascii="Times New Roman" w:hAnsi="Times New Roman" w:cs="Times New Roman"/>
                <w:color w:val="000000"/>
                <w:sz w:val="24"/>
                <w:szCs w:val="24"/>
              </w:rPr>
              <w:t xml:space="preserve">, apimanti BUC procesų aprašymą ir kitas veiklos procedūras, ir </w:t>
            </w:r>
            <w:r w:rsidRPr="003B3D5A">
              <w:rPr>
                <w:rFonts w:ascii="Times New Roman" w:hAnsi="Times New Roman" w:cs="Times New Roman"/>
                <w:i/>
                <w:iCs/>
                <w:color w:val="000000"/>
                <w:sz w:val="24"/>
                <w:szCs w:val="24"/>
              </w:rPr>
              <w:t>naudotojo sąsaja</w:t>
            </w:r>
            <w:r w:rsidRPr="003B3D5A">
              <w:rPr>
                <w:rFonts w:ascii="Times New Roman" w:hAnsi="Times New Roman" w:cs="Times New Roman"/>
                <w:color w:val="000000"/>
                <w:sz w:val="24"/>
                <w:szCs w:val="24"/>
              </w:rPr>
              <w:t>.</w:t>
            </w:r>
          </w:p>
        </w:tc>
      </w:tr>
      <w:tr w:rsidR="00615A0B" w:rsidRPr="00CD7345" w14:paraId="1B0938FC" w14:textId="77777777" w:rsidTr="009424A3">
        <w:trPr>
          <w:trHeight w:val="247"/>
        </w:trPr>
        <w:tc>
          <w:tcPr>
            <w:tcW w:w="2371" w:type="dxa"/>
            <w:tcBorders>
              <w:top w:val="single" w:sz="4" w:space="0" w:color="auto"/>
              <w:left w:val="single" w:sz="4" w:space="0" w:color="auto"/>
              <w:bottom w:val="single" w:sz="4" w:space="0" w:color="auto"/>
              <w:right w:val="single" w:sz="4" w:space="0" w:color="auto"/>
            </w:tcBorders>
          </w:tcPr>
          <w:p w14:paraId="2E753CDE" w14:textId="0551AC82" w:rsidR="00615A0B" w:rsidRPr="009B1029" w:rsidRDefault="00615A0B" w:rsidP="00BC21D4">
            <w:pPr>
              <w:tabs>
                <w:tab w:val="left" w:pos="1276"/>
              </w:tabs>
              <w:autoSpaceDE w:val="0"/>
              <w:autoSpaceDN w:val="0"/>
              <w:adjustRightInd w:val="0"/>
              <w:spacing w:after="0" w:line="240" w:lineRule="auto"/>
              <w:jc w:val="center"/>
              <w:rPr>
                <w:rFonts w:ascii="Times New Roman" w:hAnsi="Times New Roman" w:cs="Times New Roman"/>
                <w:color w:val="000000"/>
                <w:sz w:val="24"/>
                <w:szCs w:val="24"/>
              </w:rPr>
            </w:pPr>
            <w:r w:rsidRPr="009B1029">
              <w:rPr>
                <w:rFonts w:ascii="Times New Roman" w:hAnsi="Times New Roman" w:cs="Times New Roman"/>
                <w:color w:val="000000"/>
                <w:sz w:val="24"/>
                <w:szCs w:val="24"/>
              </w:rPr>
              <w:t>SED</w:t>
            </w:r>
          </w:p>
        </w:tc>
        <w:tc>
          <w:tcPr>
            <w:tcW w:w="7230" w:type="dxa"/>
            <w:tcBorders>
              <w:top w:val="single" w:sz="4" w:space="0" w:color="auto"/>
              <w:left w:val="single" w:sz="4" w:space="0" w:color="auto"/>
              <w:bottom w:val="single" w:sz="4" w:space="0" w:color="auto"/>
              <w:right w:val="single" w:sz="4" w:space="0" w:color="auto"/>
            </w:tcBorders>
          </w:tcPr>
          <w:p w14:paraId="62ACD235" w14:textId="172B46D3" w:rsidR="00615A0B" w:rsidRPr="009B1029" w:rsidRDefault="006B7367" w:rsidP="00BC21D4">
            <w:pPr>
              <w:tabs>
                <w:tab w:val="left" w:pos="1276"/>
              </w:tabs>
              <w:autoSpaceDE w:val="0"/>
              <w:autoSpaceDN w:val="0"/>
              <w:adjustRightInd w:val="0"/>
              <w:spacing w:after="0" w:line="240" w:lineRule="auto"/>
              <w:jc w:val="both"/>
              <w:rPr>
                <w:rFonts w:ascii="Times New Roman" w:hAnsi="Times New Roman" w:cs="Times New Roman"/>
                <w:color w:val="000000"/>
                <w:sz w:val="24"/>
                <w:szCs w:val="24"/>
              </w:rPr>
            </w:pPr>
            <w:r w:rsidRPr="00DB21AF">
              <w:rPr>
                <w:rFonts w:ascii="Times New Roman" w:eastAsia="Times New Roman" w:hAnsi="Times New Roman" w:cs="Times New Roman"/>
                <w:color w:val="000000" w:themeColor="text1"/>
                <w:sz w:val="24"/>
                <w:szCs w:val="24"/>
              </w:rPr>
              <w:t xml:space="preserve">Struktūrizuotas elektroninis dokumentas (angl. </w:t>
            </w:r>
            <w:proofErr w:type="spellStart"/>
            <w:r w:rsidRPr="00DB21AF">
              <w:rPr>
                <w:rFonts w:ascii="Times New Roman" w:eastAsia="Times New Roman" w:hAnsi="Times New Roman" w:cs="Times New Roman"/>
                <w:i/>
                <w:iCs/>
                <w:color w:val="000000" w:themeColor="text1"/>
                <w:sz w:val="24"/>
                <w:szCs w:val="24"/>
              </w:rPr>
              <w:t>Structured</w:t>
            </w:r>
            <w:proofErr w:type="spellEnd"/>
            <w:r w:rsidRPr="00DB21AF">
              <w:rPr>
                <w:rFonts w:ascii="Times New Roman" w:eastAsia="Times New Roman" w:hAnsi="Times New Roman" w:cs="Times New Roman"/>
                <w:i/>
                <w:iCs/>
                <w:color w:val="000000" w:themeColor="text1"/>
                <w:sz w:val="24"/>
                <w:szCs w:val="24"/>
              </w:rPr>
              <w:t xml:space="preserve"> </w:t>
            </w:r>
            <w:proofErr w:type="spellStart"/>
            <w:r w:rsidRPr="00DB21AF">
              <w:rPr>
                <w:rFonts w:ascii="Times New Roman" w:eastAsia="Times New Roman" w:hAnsi="Times New Roman" w:cs="Times New Roman"/>
                <w:i/>
                <w:iCs/>
                <w:color w:val="000000" w:themeColor="text1"/>
                <w:sz w:val="24"/>
                <w:szCs w:val="24"/>
              </w:rPr>
              <w:t>Electronic</w:t>
            </w:r>
            <w:proofErr w:type="spellEnd"/>
            <w:r w:rsidRPr="00DB21AF">
              <w:rPr>
                <w:rFonts w:ascii="Times New Roman" w:eastAsia="Times New Roman" w:hAnsi="Times New Roman" w:cs="Times New Roman"/>
                <w:i/>
                <w:iCs/>
                <w:color w:val="000000" w:themeColor="text1"/>
                <w:sz w:val="24"/>
                <w:szCs w:val="24"/>
              </w:rPr>
              <w:t xml:space="preserve"> </w:t>
            </w:r>
            <w:proofErr w:type="spellStart"/>
            <w:r w:rsidRPr="00DB21AF">
              <w:rPr>
                <w:rFonts w:ascii="Times New Roman" w:eastAsia="Times New Roman" w:hAnsi="Times New Roman" w:cs="Times New Roman"/>
                <w:i/>
                <w:iCs/>
                <w:color w:val="000000" w:themeColor="text1"/>
                <w:sz w:val="24"/>
                <w:szCs w:val="24"/>
              </w:rPr>
              <w:t>Document</w:t>
            </w:r>
            <w:proofErr w:type="spellEnd"/>
            <w:r w:rsidRPr="00DB21AF">
              <w:rPr>
                <w:rFonts w:ascii="Times New Roman" w:eastAsia="Times New Roman" w:hAnsi="Times New Roman" w:cs="Times New Roman"/>
                <w:color w:val="000000" w:themeColor="text1"/>
                <w:sz w:val="24"/>
                <w:szCs w:val="24"/>
              </w:rPr>
              <w:t xml:space="preserve">), </w:t>
            </w:r>
            <w:r w:rsidRPr="00DB21AF">
              <w:rPr>
                <w:rFonts w:ascii="Times New Roman" w:eastAsia="Times New Roman" w:hAnsi="Times New Roman" w:cs="Times New Roman"/>
                <w:sz w:val="24"/>
                <w:szCs w:val="24"/>
              </w:rPr>
              <w:t>tam tikros struktūros dokumentas, pateikiamas ES valstybių narių tarpusavio elektroniniu keitimuisi informacija nustatyta forma, kaip apibrėžta Reglamento (EB) Nr. 987/2009 1 straipsnio 2 dalies d punkte.</w:t>
            </w:r>
          </w:p>
        </w:tc>
      </w:tr>
      <w:tr w:rsidR="00A71035" w:rsidRPr="00CD7345" w14:paraId="0D8A7259" w14:textId="77777777" w:rsidTr="009424A3">
        <w:trPr>
          <w:trHeight w:val="247"/>
        </w:trPr>
        <w:tc>
          <w:tcPr>
            <w:tcW w:w="2371" w:type="dxa"/>
            <w:tcBorders>
              <w:top w:val="single" w:sz="4" w:space="0" w:color="auto"/>
              <w:left w:val="single" w:sz="4" w:space="0" w:color="auto"/>
              <w:bottom w:val="single" w:sz="4" w:space="0" w:color="auto"/>
              <w:right w:val="single" w:sz="4" w:space="0" w:color="auto"/>
            </w:tcBorders>
          </w:tcPr>
          <w:p w14:paraId="48966F3C" w14:textId="34C31FF5" w:rsidR="00A71035" w:rsidRPr="009B1029" w:rsidRDefault="00A71035" w:rsidP="00BC21D4">
            <w:pPr>
              <w:tabs>
                <w:tab w:val="left" w:pos="1276"/>
              </w:tab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VLK</w:t>
            </w:r>
          </w:p>
        </w:tc>
        <w:tc>
          <w:tcPr>
            <w:tcW w:w="7230" w:type="dxa"/>
            <w:tcBorders>
              <w:top w:val="single" w:sz="4" w:space="0" w:color="auto"/>
              <w:left w:val="single" w:sz="4" w:space="0" w:color="auto"/>
              <w:bottom w:val="single" w:sz="4" w:space="0" w:color="auto"/>
              <w:right w:val="single" w:sz="4" w:space="0" w:color="auto"/>
            </w:tcBorders>
          </w:tcPr>
          <w:p w14:paraId="4E362085" w14:textId="52C5C928" w:rsidR="00A71035" w:rsidRPr="00DB21AF" w:rsidRDefault="00A71035" w:rsidP="00BC21D4">
            <w:pPr>
              <w:tabs>
                <w:tab w:val="left" w:pos="1276"/>
              </w:tabs>
              <w:autoSpaceDE w:val="0"/>
              <w:autoSpaceDN w:val="0"/>
              <w:adjustRightInd w:val="0"/>
              <w:spacing w:after="0" w:line="240" w:lineRule="auto"/>
              <w:jc w:val="both"/>
              <w:rPr>
                <w:rFonts w:ascii="Times New Roman" w:eastAsia="Times New Roman" w:hAnsi="Times New Roman" w:cs="Times New Roman"/>
                <w:color w:val="000000" w:themeColor="text1"/>
                <w:sz w:val="24"/>
                <w:szCs w:val="24"/>
              </w:rPr>
            </w:pPr>
            <w:r w:rsidRPr="00DB21AF">
              <w:rPr>
                <w:rFonts w:ascii="Times New Roman" w:eastAsia="Times New Roman" w:hAnsi="Times New Roman" w:cs="Times New Roman"/>
                <w:color w:val="000000" w:themeColor="text1"/>
                <w:sz w:val="24"/>
                <w:szCs w:val="24"/>
              </w:rPr>
              <w:t>Valstybinė ligonių kasa</w:t>
            </w:r>
          </w:p>
        </w:tc>
      </w:tr>
      <w:tr w:rsidR="002439B5" w:rsidRPr="00CD7345" w14:paraId="648FFB17" w14:textId="77777777" w:rsidTr="00534B65">
        <w:trPr>
          <w:trHeight w:val="247"/>
        </w:trPr>
        <w:tc>
          <w:tcPr>
            <w:tcW w:w="2371" w:type="dxa"/>
            <w:tcBorders>
              <w:top w:val="single" w:sz="4" w:space="0" w:color="auto"/>
              <w:left w:val="single" w:sz="4" w:space="0" w:color="auto"/>
              <w:bottom w:val="single" w:sz="4" w:space="0" w:color="auto"/>
              <w:right w:val="single" w:sz="4" w:space="0" w:color="auto"/>
            </w:tcBorders>
          </w:tcPr>
          <w:p w14:paraId="03AABC11" w14:textId="68E90F5F" w:rsidR="002439B5" w:rsidRPr="009420B5" w:rsidRDefault="002439B5" w:rsidP="00BC21D4">
            <w:pPr>
              <w:tabs>
                <w:tab w:val="left" w:pos="1276"/>
              </w:tabs>
              <w:autoSpaceDE w:val="0"/>
              <w:autoSpaceDN w:val="0"/>
              <w:adjustRightInd w:val="0"/>
              <w:spacing w:after="0" w:line="240" w:lineRule="auto"/>
              <w:jc w:val="center"/>
              <w:rPr>
                <w:rFonts w:ascii="Times New Roman" w:hAnsi="Times New Roman" w:cs="Times New Roman"/>
                <w:color w:val="000000"/>
                <w:sz w:val="24"/>
                <w:szCs w:val="24"/>
              </w:rPr>
            </w:pPr>
            <w:r w:rsidRPr="009420B5">
              <w:rPr>
                <w:rFonts w:ascii="Times New Roman" w:hAnsi="Times New Roman" w:cs="Times New Roman"/>
                <w:color w:val="000000"/>
                <w:sz w:val="24"/>
                <w:szCs w:val="24"/>
              </w:rPr>
              <w:t>TLK</w:t>
            </w:r>
          </w:p>
        </w:tc>
        <w:tc>
          <w:tcPr>
            <w:tcW w:w="7230" w:type="dxa"/>
            <w:tcBorders>
              <w:top w:val="single" w:sz="4" w:space="0" w:color="auto"/>
              <w:left w:val="single" w:sz="4" w:space="0" w:color="auto"/>
              <w:bottom w:val="single" w:sz="4" w:space="0" w:color="auto"/>
              <w:right w:val="single" w:sz="4" w:space="0" w:color="auto"/>
            </w:tcBorders>
          </w:tcPr>
          <w:p w14:paraId="47FD897A" w14:textId="595C2FFA" w:rsidR="002439B5" w:rsidRPr="009420B5" w:rsidRDefault="002439B5" w:rsidP="00BC21D4">
            <w:pPr>
              <w:tabs>
                <w:tab w:val="left" w:pos="1276"/>
              </w:tabs>
              <w:autoSpaceDE w:val="0"/>
              <w:autoSpaceDN w:val="0"/>
              <w:adjustRightInd w:val="0"/>
              <w:spacing w:after="0" w:line="240" w:lineRule="auto"/>
              <w:jc w:val="both"/>
              <w:rPr>
                <w:rFonts w:ascii="Times New Roman" w:hAnsi="Times New Roman" w:cs="Times New Roman"/>
                <w:color w:val="000000"/>
                <w:sz w:val="24"/>
                <w:szCs w:val="24"/>
              </w:rPr>
            </w:pPr>
            <w:r w:rsidRPr="009420B5">
              <w:rPr>
                <w:rFonts w:ascii="Times New Roman" w:hAnsi="Times New Roman" w:cs="Times New Roman"/>
                <w:color w:val="000000"/>
                <w:sz w:val="24"/>
                <w:szCs w:val="24"/>
              </w:rPr>
              <w:t>Teritorinė ligonių kasa</w:t>
            </w:r>
            <w:r w:rsidR="00AB02E2">
              <w:rPr>
                <w:rFonts w:ascii="Times New Roman" w:hAnsi="Times New Roman" w:cs="Times New Roman"/>
                <w:color w:val="000000"/>
                <w:sz w:val="24"/>
                <w:szCs w:val="24"/>
              </w:rPr>
              <w:t xml:space="preserve"> (po 2025-07-01 įvykus konsolidavimo procedūrai, teritorinės ligonių kasos prijungiamos prie VLK ir </w:t>
            </w:r>
            <w:r w:rsidR="5C7F4AAE">
              <w:rPr>
                <w:rFonts w:ascii="Times New Roman" w:hAnsi="Times New Roman" w:cs="Times New Roman"/>
                <w:color w:val="000000"/>
                <w:sz w:val="24"/>
                <w:szCs w:val="24"/>
              </w:rPr>
              <w:t xml:space="preserve">taps </w:t>
            </w:r>
            <w:r w:rsidR="00AB02E2">
              <w:rPr>
                <w:rFonts w:ascii="Times New Roman" w:hAnsi="Times New Roman" w:cs="Times New Roman"/>
                <w:color w:val="000000"/>
                <w:sz w:val="24"/>
                <w:szCs w:val="24"/>
              </w:rPr>
              <w:t>vienu jur</w:t>
            </w:r>
            <w:r w:rsidR="7FC0EF2C">
              <w:rPr>
                <w:rFonts w:ascii="Times New Roman" w:hAnsi="Times New Roman" w:cs="Times New Roman"/>
                <w:color w:val="000000"/>
                <w:sz w:val="24"/>
                <w:szCs w:val="24"/>
              </w:rPr>
              <w:t>i</w:t>
            </w:r>
            <w:r w:rsidR="00AB02E2">
              <w:rPr>
                <w:rFonts w:ascii="Times New Roman" w:hAnsi="Times New Roman" w:cs="Times New Roman"/>
                <w:color w:val="000000"/>
                <w:sz w:val="24"/>
                <w:szCs w:val="24"/>
              </w:rPr>
              <w:t>diniu asmeniu)</w:t>
            </w:r>
          </w:p>
        </w:tc>
      </w:tr>
      <w:tr w:rsidR="00615A0B" w:rsidRPr="00CD7345" w14:paraId="12252194" w14:textId="77777777" w:rsidTr="009424A3">
        <w:trPr>
          <w:trHeight w:val="247"/>
        </w:trPr>
        <w:tc>
          <w:tcPr>
            <w:tcW w:w="2371" w:type="dxa"/>
            <w:tcBorders>
              <w:top w:val="single" w:sz="4" w:space="0" w:color="auto"/>
              <w:left w:val="single" w:sz="4" w:space="0" w:color="auto"/>
              <w:bottom w:val="single" w:sz="4" w:space="0" w:color="auto"/>
              <w:right w:val="single" w:sz="4" w:space="0" w:color="auto"/>
            </w:tcBorders>
          </w:tcPr>
          <w:p w14:paraId="302E290B" w14:textId="2953B9D7" w:rsidR="00615A0B" w:rsidRPr="00ED25E4" w:rsidRDefault="00615A0B" w:rsidP="00BC21D4">
            <w:pPr>
              <w:tabs>
                <w:tab w:val="left" w:pos="1276"/>
              </w:tabs>
              <w:autoSpaceDE w:val="0"/>
              <w:autoSpaceDN w:val="0"/>
              <w:adjustRightInd w:val="0"/>
              <w:spacing w:after="0" w:line="240" w:lineRule="auto"/>
              <w:jc w:val="center"/>
              <w:rPr>
                <w:rFonts w:ascii="Times New Roman" w:hAnsi="Times New Roman" w:cs="Times New Roman"/>
                <w:color w:val="000000"/>
                <w:sz w:val="24"/>
                <w:szCs w:val="24"/>
              </w:rPr>
            </w:pPr>
            <w:r w:rsidRPr="00ED25E4">
              <w:rPr>
                <w:rFonts w:ascii="Times New Roman" w:hAnsi="Times New Roman" w:cs="Times New Roman"/>
                <w:color w:val="000000"/>
                <w:sz w:val="24"/>
                <w:szCs w:val="24"/>
                <w:lang w:val="en-US"/>
              </w:rPr>
              <w:t>Web service</w:t>
            </w:r>
            <w:r w:rsidRPr="00ED25E4">
              <w:rPr>
                <w:rFonts w:ascii="Times New Roman" w:hAnsi="Times New Roman" w:cs="Times New Roman"/>
                <w:color w:val="000000"/>
                <w:sz w:val="24"/>
                <w:szCs w:val="24"/>
              </w:rPr>
              <w:t xml:space="preserve"> (WS)</w:t>
            </w:r>
          </w:p>
        </w:tc>
        <w:tc>
          <w:tcPr>
            <w:tcW w:w="7230" w:type="dxa"/>
            <w:tcBorders>
              <w:top w:val="single" w:sz="4" w:space="0" w:color="auto"/>
              <w:left w:val="single" w:sz="4" w:space="0" w:color="auto"/>
              <w:bottom w:val="single" w:sz="4" w:space="0" w:color="auto"/>
              <w:right w:val="single" w:sz="4" w:space="0" w:color="auto"/>
            </w:tcBorders>
          </w:tcPr>
          <w:p w14:paraId="75E94C68" w14:textId="77777777" w:rsidR="00615A0B" w:rsidRPr="00ED25E4" w:rsidRDefault="00615A0B" w:rsidP="00BC21D4">
            <w:pPr>
              <w:tabs>
                <w:tab w:val="left" w:pos="1276"/>
              </w:tabs>
              <w:autoSpaceDE w:val="0"/>
              <w:autoSpaceDN w:val="0"/>
              <w:adjustRightInd w:val="0"/>
              <w:spacing w:after="0" w:line="240" w:lineRule="auto"/>
              <w:jc w:val="both"/>
              <w:rPr>
                <w:rFonts w:ascii="Times New Roman" w:hAnsi="Times New Roman" w:cs="Times New Roman"/>
                <w:color w:val="000000"/>
                <w:sz w:val="24"/>
                <w:szCs w:val="24"/>
              </w:rPr>
            </w:pPr>
            <w:r w:rsidRPr="00ED25E4">
              <w:rPr>
                <w:rFonts w:ascii="Times New Roman" w:hAnsi="Times New Roman" w:cs="Times New Roman"/>
                <w:color w:val="000000"/>
                <w:sz w:val="24"/>
                <w:szCs w:val="24"/>
              </w:rPr>
              <w:t xml:space="preserve">Technologija leidžianti dviem sistemoms bendrauti tarpusavyje per pasaulinį tinklą (angl. </w:t>
            </w:r>
            <w:r w:rsidRPr="00ED25E4">
              <w:rPr>
                <w:rFonts w:ascii="Times New Roman" w:hAnsi="Times New Roman" w:cs="Times New Roman"/>
                <w:i/>
                <w:iCs/>
                <w:color w:val="000000"/>
                <w:sz w:val="24"/>
                <w:szCs w:val="24"/>
                <w:lang w:val="en-US"/>
              </w:rPr>
              <w:t>World Wide Web</w:t>
            </w:r>
            <w:r w:rsidRPr="00ED25E4">
              <w:rPr>
                <w:rFonts w:ascii="Times New Roman" w:hAnsi="Times New Roman" w:cs="Times New Roman"/>
                <w:color w:val="000000"/>
                <w:sz w:val="24"/>
                <w:szCs w:val="24"/>
              </w:rPr>
              <w:t xml:space="preserve">). </w:t>
            </w:r>
          </w:p>
        </w:tc>
      </w:tr>
      <w:tr w:rsidR="00615A0B" w:rsidRPr="00CD7345" w14:paraId="705F791D" w14:textId="77777777" w:rsidTr="009424A3">
        <w:trPr>
          <w:trHeight w:val="247"/>
        </w:trPr>
        <w:tc>
          <w:tcPr>
            <w:tcW w:w="2371" w:type="dxa"/>
            <w:tcBorders>
              <w:top w:val="single" w:sz="4" w:space="0" w:color="auto"/>
              <w:left w:val="single" w:sz="4" w:space="0" w:color="auto"/>
              <w:bottom w:val="single" w:sz="4" w:space="0" w:color="auto"/>
              <w:right w:val="single" w:sz="4" w:space="0" w:color="auto"/>
            </w:tcBorders>
          </w:tcPr>
          <w:p w14:paraId="3585DE8B" w14:textId="0C0D32F1" w:rsidR="00615A0B" w:rsidRPr="009B1029" w:rsidRDefault="00615A0B" w:rsidP="00BC21D4">
            <w:pPr>
              <w:tabs>
                <w:tab w:val="left" w:pos="1276"/>
              </w:tabs>
              <w:autoSpaceDE w:val="0"/>
              <w:autoSpaceDN w:val="0"/>
              <w:adjustRightInd w:val="0"/>
              <w:spacing w:after="0" w:line="240" w:lineRule="auto"/>
              <w:jc w:val="center"/>
              <w:rPr>
                <w:rFonts w:ascii="Times New Roman" w:hAnsi="Times New Roman" w:cs="Times New Roman"/>
                <w:color w:val="000000"/>
                <w:sz w:val="24"/>
                <w:szCs w:val="24"/>
              </w:rPr>
            </w:pPr>
            <w:r w:rsidRPr="009B1029">
              <w:rPr>
                <w:rFonts w:ascii="Times New Roman" w:hAnsi="Times New Roman" w:cs="Times New Roman"/>
                <w:color w:val="000000"/>
                <w:sz w:val="24"/>
                <w:szCs w:val="24"/>
              </w:rPr>
              <w:t>XML</w:t>
            </w:r>
          </w:p>
        </w:tc>
        <w:tc>
          <w:tcPr>
            <w:tcW w:w="7230" w:type="dxa"/>
            <w:tcBorders>
              <w:top w:val="single" w:sz="4" w:space="0" w:color="auto"/>
              <w:left w:val="single" w:sz="4" w:space="0" w:color="auto"/>
              <w:bottom w:val="single" w:sz="4" w:space="0" w:color="auto"/>
              <w:right w:val="single" w:sz="4" w:space="0" w:color="auto"/>
            </w:tcBorders>
          </w:tcPr>
          <w:p w14:paraId="6BB741AD" w14:textId="77777777" w:rsidR="00615A0B" w:rsidRPr="009B1029" w:rsidRDefault="00615A0B" w:rsidP="00BC21D4">
            <w:pPr>
              <w:tabs>
                <w:tab w:val="left" w:pos="1276"/>
              </w:tabs>
              <w:autoSpaceDE w:val="0"/>
              <w:autoSpaceDN w:val="0"/>
              <w:adjustRightInd w:val="0"/>
              <w:spacing w:after="0" w:line="240" w:lineRule="auto"/>
              <w:jc w:val="both"/>
              <w:rPr>
                <w:rFonts w:ascii="Times New Roman" w:hAnsi="Times New Roman" w:cs="Times New Roman"/>
                <w:color w:val="000000"/>
                <w:sz w:val="24"/>
                <w:szCs w:val="24"/>
              </w:rPr>
            </w:pPr>
            <w:r w:rsidRPr="009B1029">
              <w:rPr>
                <w:rFonts w:ascii="Times New Roman" w:hAnsi="Times New Roman" w:cs="Times New Roman"/>
                <w:color w:val="000000"/>
                <w:sz w:val="24"/>
                <w:szCs w:val="24"/>
              </w:rPr>
              <w:t xml:space="preserve">W3C rekomenduojama bendros paskirties duomenų struktūrų ir jų turinio aprašomoji kalba. </w:t>
            </w:r>
          </w:p>
        </w:tc>
      </w:tr>
      <w:tr w:rsidR="00615A0B" w:rsidRPr="003650EF" w14:paraId="158691CB" w14:textId="77777777" w:rsidTr="009424A3">
        <w:trPr>
          <w:trHeight w:val="247"/>
        </w:trPr>
        <w:tc>
          <w:tcPr>
            <w:tcW w:w="2371" w:type="dxa"/>
            <w:tcBorders>
              <w:top w:val="single" w:sz="4" w:space="0" w:color="auto"/>
              <w:left w:val="single" w:sz="4" w:space="0" w:color="auto"/>
              <w:bottom w:val="single" w:sz="4" w:space="0" w:color="auto"/>
              <w:right w:val="single" w:sz="4" w:space="0" w:color="auto"/>
            </w:tcBorders>
          </w:tcPr>
          <w:p w14:paraId="19B643B3" w14:textId="77777777" w:rsidR="00615A0B" w:rsidRPr="009B1029" w:rsidRDefault="00615A0B" w:rsidP="00BC21D4">
            <w:pPr>
              <w:tabs>
                <w:tab w:val="left" w:pos="1276"/>
              </w:tabs>
              <w:autoSpaceDE w:val="0"/>
              <w:autoSpaceDN w:val="0"/>
              <w:adjustRightInd w:val="0"/>
              <w:spacing w:after="0" w:line="240" w:lineRule="auto"/>
              <w:jc w:val="center"/>
              <w:rPr>
                <w:rFonts w:ascii="Times New Roman" w:hAnsi="Times New Roman" w:cs="Times New Roman"/>
                <w:color w:val="000000"/>
                <w:sz w:val="24"/>
                <w:szCs w:val="24"/>
              </w:rPr>
            </w:pPr>
            <w:r w:rsidRPr="009B1029">
              <w:rPr>
                <w:rFonts w:ascii="Times New Roman" w:hAnsi="Times New Roman" w:cs="Times New Roman"/>
                <w:color w:val="000000"/>
                <w:sz w:val="24"/>
                <w:szCs w:val="24"/>
              </w:rPr>
              <w:lastRenderedPageBreak/>
              <w:t>IR</w:t>
            </w:r>
          </w:p>
        </w:tc>
        <w:tc>
          <w:tcPr>
            <w:tcW w:w="7230" w:type="dxa"/>
            <w:tcBorders>
              <w:top w:val="single" w:sz="4" w:space="0" w:color="auto"/>
              <w:left w:val="single" w:sz="4" w:space="0" w:color="auto"/>
              <w:bottom w:val="single" w:sz="4" w:space="0" w:color="auto"/>
              <w:right w:val="single" w:sz="4" w:space="0" w:color="auto"/>
            </w:tcBorders>
          </w:tcPr>
          <w:p w14:paraId="004FEEBE" w14:textId="77777777" w:rsidR="00615A0B" w:rsidRPr="0035149C" w:rsidRDefault="00615A0B" w:rsidP="00BC21D4">
            <w:pPr>
              <w:tabs>
                <w:tab w:val="left" w:pos="1276"/>
              </w:tabs>
              <w:autoSpaceDE w:val="0"/>
              <w:autoSpaceDN w:val="0"/>
              <w:adjustRightInd w:val="0"/>
              <w:spacing w:after="0" w:line="240" w:lineRule="auto"/>
              <w:jc w:val="both"/>
              <w:rPr>
                <w:rFonts w:ascii="Times New Roman" w:hAnsi="Times New Roman" w:cs="Times New Roman"/>
                <w:color w:val="000000"/>
                <w:sz w:val="24"/>
                <w:szCs w:val="24"/>
              </w:rPr>
            </w:pPr>
            <w:r w:rsidRPr="009B1029">
              <w:rPr>
                <w:rFonts w:ascii="Times New Roman" w:hAnsi="Times New Roman" w:cs="Times New Roman"/>
                <w:color w:val="000000"/>
                <w:sz w:val="24"/>
                <w:szCs w:val="24"/>
              </w:rPr>
              <w:t xml:space="preserve">EESSI tinkle dalyvaujančių institucijų </w:t>
            </w:r>
            <w:proofErr w:type="spellStart"/>
            <w:r w:rsidRPr="009B1029">
              <w:rPr>
                <w:rFonts w:ascii="Times New Roman" w:hAnsi="Times New Roman" w:cs="Times New Roman"/>
                <w:color w:val="000000"/>
                <w:sz w:val="24"/>
                <w:szCs w:val="24"/>
              </w:rPr>
              <w:t>repozitorija</w:t>
            </w:r>
            <w:proofErr w:type="spellEnd"/>
            <w:r w:rsidRPr="009B1029">
              <w:rPr>
                <w:rFonts w:ascii="Times New Roman" w:hAnsi="Times New Roman" w:cs="Times New Roman"/>
                <w:color w:val="000000"/>
                <w:sz w:val="24"/>
                <w:szCs w:val="24"/>
              </w:rPr>
              <w:t>.</w:t>
            </w:r>
          </w:p>
        </w:tc>
      </w:tr>
      <w:tr w:rsidR="00507A4D" w:rsidRPr="003650EF" w14:paraId="11D3325B" w14:textId="77777777" w:rsidTr="009424A3">
        <w:trPr>
          <w:trHeight w:val="247"/>
        </w:trPr>
        <w:tc>
          <w:tcPr>
            <w:tcW w:w="2371" w:type="dxa"/>
            <w:tcBorders>
              <w:top w:val="single" w:sz="4" w:space="0" w:color="auto"/>
              <w:left w:val="single" w:sz="4" w:space="0" w:color="auto"/>
              <w:bottom w:val="single" w:sz="4" w:space="0" w:color="auto"/>
              <w:right w:val="single" w:sz="4" w:space="0" w:color="auto"/>
            </w:tcBorders>
          </w:tcPr>
          <w:p w14:paraId="4904968A" w14:textId="41BC0C84" w:rsidR="00507A4D" w:rsidRPr="009B1029" w:rsidRDefault="00507A4D" w:rsidP="00BC21D4">
            <w:pPr>
              <w:tabs>
                <w:tab w:val="left" w:pos="1276"/>
              </w:tabs>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ES VN</w:t>
            </w:r>
          </w:p>
        </w:tc>
        <w:tc>
          <w:tcPr>
            <w:tcW w:w="7230" w:type="dxa"/>
            <w:tcBorders>
              <w:top w:val="single" w:sz="4" w:space="0" w:color="auto"/>
              <w:left w:val="single" w:sz="4" w:space="0" w:color="auto"/>
              <w:bottom w:val="single" w:sz="4" w:space="0" w:color="auto"/>
              <w:right w:val="single" w:sz="4" w:space="0" w:color="auto"/>
            </w:tcBorders>
          </w:tcPr>
          <w:p w14:paraId="5010066C" w14:textId="70A0F3A5" w:rsidR="00507A4D" w:rsidRPr="009B1029" w:rsidRDefault="00507A4D" w:rsidP="00BC21D4">
            <w:pPr>
              <w:tabs>
                <w:tab w:val="left" w:pos="1276"/>
              </w:tabs>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Europos sąjungos valstybės narės</w:t>
            </w:r>
          </w:p>
        </w:tc>
      </w:tr>
      <w:tr w:rsidR="00350927" w:rsidRPr="003650EF" w14:paraId="7BA92CC6" w14:textId="77777777" w:rsidTr="009424A3">
        <w:trPr>
          <w:trHeight w:val="247"/>
        </w:trPr>
        <w:tc>
          <w:tcPr>
            <w:tcW w:w="2371" w:type="dxa"/>
            <w:tcBorders>
              <w:top w:val="single" w:sz="4" w:space="0" w:color="auto"/>
              <w:left w:val="single" w:sz="4" w:space="0" w:color="auto"/>
              <w:bottom w:val="single" w:sz="4" w:space="0" w:color="auto"/>
              <w:right w:val="single" w:sz="4" w:space="0" w:color="auto"/>
            </w:tcBorders>
          </w:tcPr>
          <w:p w14:paraId="026CD290" w14:textId="2CF20577" w:rsidR="00350927" w:rsidRDefault="00350927" w:rsidP="00BC21D4">
            <w:pPr>
              <w:tabs>
                <w:tab w:val="left" w:pos="1276"/>
              </w:tabs>
              <w:autoSpaceDE w:val="0"/>
              <w:autoSpaceDN w:val="0"/>
              <w:adjustRightInd w:val="0"/>
              <w:spacing w:after="0" w:line="240" w:lineRule="auto"/>
              <w:jc w:val="center"/>
              <w:rPr>
                <w:rFonts w:ascii="Times New Roman" w:hAnsi="Times New Roman" w:cs="Times New Roman"/>
                <w:color w:val="000000"/>
                <w:sz w:val="24"/>
                <w:szCs w:val="24"/>
              </w:rPr>
            </w:pPr>
            <w:r w:rsidRPr="00DB21AF">
              <w:rPr>
                <w:rFonts w:ascii="Times New Roman" w:eastAsia="Times New Roman" w:hAnsi="Times New Roman" w:cs="Times New Roman"/>
                <w:color w:val="000000" w:themeColor="text1"/>
                <w:sz w:val="24"/>
                <w:szCs w:val="24"/>
              </w:rPr>
              <w:t>Valstybės narės</w:t>
            </w:r>
          </w:p>
        </w:tc>
        <w:tc>
          <w:tcPr>
            <w:tcW w:w="7230" w:type="dxa"/>
            <w:tcBorders>
              <w:top w:val="single" w:sz="4" w:space="0" w:color="auto"/>
              <w:left w:val="single" w:sz="4" w:space="0" w:color="auto"/>
              <w:bottom w:val="single" w:sz="4" w:space="0" w:color="auto"/>
              <w:right w:val="single" w:sz="4" w:space="0" w:color="auto"/>
            </w:tcBorders>
          </w:tcPr>
          <w:p w14:paraId="23D69F47" w14:textId="1B1A6165" w:rsidR="00350927" w:rsidRDefault="00350927" w:rsidP="00BC21D4">
            <w:pPr>
              <w:tabs>
                <w:tab w:val="left" w:pos="1276"/>
              </w:tabs>
              <w:autoSpaceDE w:val="0"/>
              <w:autoSpaceDN w:val="0"/>
              <w:adjustRightInd w:val="0"/>
              <w:spacing w:after="0" w:line="240" w:lineRule="auto"/>
              <w:jc w:val="both"/>
              <w:rPr>
                <w:rFonts w:ascii="Times New Roman" w:hAnsi="Times New Roman" w:cs="Times New Roman"/>
                <w:color w:val="000000"/>
                <w:sz w:val="24"/>
                <w:szCs w:val="24"/>
              </w:rPr>
            </w:pPr>
            <w:r w:rsidRPr="00DB21AF">
              <w:rPr>
                <w:rFonts w:ascii="Times New Roman" w:eastAsia="Times New Roman" w:hAnsi="Times New Roman" w:cs="Times New Roman"/>
                <w:color w:val="000000" w:themeColor="text1"/>
                <w:sz w:val="24"/>
                <w:szCs w:val="24"/>
              </w:rPr>
              <w:t>Europos Sąjungos valstybės narės, Europos ekonominės erdvės valstybės, Šveicarija ir Jungtinė Karalystė.</w:t>
            </w:r>
          </w:p>
        </w:tc>
      </w:tr>
    </w:tbl>
    <w:p w14:paraId="7652CDC5" w14:textId="77777777" w:rsidR="00615A0B" w:rsidRDefault="00615A0B" w:rsidP="007F612C">
      <w:pPr>
        <w:tabs>
          <w:tab w:val="left" w:pos="1134"/>
          <w:tab w:val="left" w:pos="1276"/>
        </w:tabs>
        <w:spacing w:after="0" w:line="240" w:lineRule="auto"/>
        <w:ind w:firstLine="567"/>
        <w:jc w:val="both"/>
        <w:rPr>
          <w:rFonts w:ascii="Times New Roman" w:hAnsi="Times New Roman" w:cs="Times New Roman"/>
          <w:i/>
        </w:rPr>
      </w:pPr>
    </w:p>
    <w:p w14:paraId="1A3AF4AA" w14:textId="06F40BFB" w:rsidR="00BC3214" w:rsidRPr="00BC3214" w:rsidRDefault="00BC3214" w:rsidP="0095363C">
      <w:pPr>
        <w:pStyle w:val="1lygis"/>
        <w:numPr>
          <w:ilvl w:val="1"/>
          <w:numId w:val="6"/>
        </w:numPr>
        <w:tabs>
          <w:tab w:val="clear" w:pos="709"/>
          <w:tab w:val="left" w:pos="1276"/>
        </w:tabs>
        <w:spacing w:before="0" w:after="0"/>
        <w:ind w:left="0" w:firstLine="567"/>
        <w:jc w:val="both"/>
        <w:rPr>
          <w:rFonts w:eastAsia="Calibri"/>
          <w:b w:val="0"/>
          <w:sz w:val="24"/>
          <w:szCs w:val="24"/>
        </w:rPr>
      </w:pPr>
      <w:r w:rsidRPr="00BC3214">
        <w:rPr>
          <w:rFonts w:eastAsia="Calibri"/>
          <w:b w:val="0"/>
          <w:sz w:val="24"/>
          <w:szCs w:val="24"/>
        </w:rPr>
        <w:t xml:space="preserve">Europos Sąjungoje (toliau </w:t>
      </w:r>
      <w:r>
        <w:rPr>
          <w:rFonts w:eastAsia="Calibri"/>
          <w:b w:val="0"/>
          <w:sz w:val="24"/>
          <w:szCs w:val="24"/>
        </w:rPr>
        <w:t>–</w:t>
      </w:r>
      <w:r w:rsidRPr="00BC3214">
        <w:rPr>
          <w:rFonts w:eastAsia="Calibri"/>
          <w:b w:val="0"/>
          <w:sz w:val="24"/>
          <w:szCs w:val="24"/>
        </w:rPr>
        <w:t xml:space="preserve"> ES) migruojančių asmenų socialinę apsaugą reglamentuoja ES socialinės apsaugos sistemų koordinavimo reglamentai. Nuo 2010 m. gegužės 1 d. įsigaliojo nauji ES socialinės apsaugos sistemų koordinavimo reglamentai, t. y. 2004 m. balandžio 29 d. Europos Parlamento ir Tarybos reglamentas (EB) Nr. 883/2004 dėl socialinės apsaugos sistemų koordinavimo ir 2009 m. rugsėjo 16 d. Europos Parlamento ir Tarybos reglamentas (EB) Nr. 987/2009, nustatantis Reglamento (EB) Nr. 883/2004 dėl socialinės apsaugos sistemų koordinavimo įgyvendinimo tvarkos (toliau </w:t>
      </w:r>
      <w:r>
        <w:rPr>
          <w:rFonts w:eastAsia="Calibri"/>
          <w:b w:val="0"/>
          <w:sz w:val="24"/>
          <w:szCs w:val="24"/>
        </w:rPr>
        <w:t>–</w:t>
      </w:r>
      <w:r w:rsidRPr="00BC3214">
        <w:rPr>
          <w:rFonts w:eastAsia="Calibri"/>
          <w:b w:val="0"/>
          <w:sz w:val="24"/>
          <w:szCs w:val="24"/>
        </w:rPr>
        <w:t xml:space="preserve"> koordinavimo reglamentai). </w:t>
      </w:r>
    </w:p>
    <w:p w14:paraId="62C8E4F0" w14:textId="17E1C8E6" w:rsidR="00BC3214" w:rsidRDefault="00BC3214" w:rsidP="0095363C">
      <w:pPr>
        <w:pStyle w:val="1lygis"/>
        <w:numPr>
          <w:ilvl w:val="1"/>
          <w:numId w:val="6"/>
        </w:numPr>
        <w:tabs>
          <w:tab w:val="clear" w:pos="709"/>
          <w:tab w:val="left" w:pos="1276"/>
        </w:tabs>
        <w:spacing w:before="0" w:after="0"/>
        <w:ind w:left="0" w:firstLine="567"/>
        <w:jc w:val="both"/>
        <w:rPr>
          <w:rFonts w:eastAsia="Calibri"/>
          <w:b w:val="0"/>
          <w:sz w:val="24"/>
          <w:szCs w:val="24"/>
        </w:rPr>
      </w:pPr>
      <w:r w:rsidRPr="00BC3214">
        <w:rPr>
          <w:rFonts w:eastAsia="Calibri"/>
          <w:b w:val="0"/>
          <w:sz w:val="24"/>
          <w:szCs w:val="24"/>
        </w:rPr>
        <w:t xml:space="preserve">Koordinavimo reglamentuose yra numatytas perėjimas nuo keitimosi popieriniais dokumentais prie elektroninio apsikeitimo informacija. Pasibaigus pereinamajam laikotarpiui, valstybės narės socialinės apsaugos srityje privalės tarpusavyje keistis informacija elektroninėmis priemonėmis. Tai bus daroma per elektroninių socialinės apsaugos informacijos mainų sistemą (toliau </w:t>
      </w:r>
      <w:r>
        <w:rPr>
          <w:rFonts w:eastAsia="Calibri"/>
          <w:b w:val="0"/>
          <w:sz w:val="24"/>
          <w:szCs w:val="24"/>
        </w:rPr>
        <w:t>–</w:t>
      </w:r>
      <w:r w:rsidRPr="00BC3214">
        <w:rPr>
          <w:rFonts w:eastAsia="Calibri"/>
          <w:b w:val="0"/>
          <w:sz w:val="24"/>
          <w:szCs w:val="24"/>
        </w:rPr>
        <w:t xml:space="preserve"> EESSI), siunčiant struktūrizuotus elektroninius dokumentus (toliau </w:t>
      </w:r>
      <w:r>
        <w:rPr>
          <w:rFonts w:eastAsia="Calibri"/>
          <w:b w:val="0"/>
          <w:sz w:val="24"/>
          <w:szCs w:val="24"/>
        </w:rPr>
        <w:t>–</w:t>
      </w:r>
      <w:r w:rsidRPr="00BC3214">
        <w:rPr>
          <w:rFonts w:eastAsia="Calibri"/>
          <w:b w:val="0"/>
          <w:sz w:val="24"/>
          <w:szCs w:val="24"/>
        </w:rPr>
        <w:t xml:space="preserve"> SED). </w:t>
      </w:r>
    </w:p>
    <w:p w14:paraId="4BE4E769" w14:textId="0B096B38" w:rsidR="00BC3214" w:rsidRPr="00BC3214" w:rsidRDefault="00BC3214" w:rsidP="0095363C">
      <w:pPr>
        <w:pStyle w:val="1lygis"/>
        <w:numPr>
          <w:ilvl w:val="1"/>
          <w:numId w:val="6"/>
        </w:numPr>
        <w:tabs>
          <w:tab w:val="clear" w:pos="709"/>
          <w:tab w:val="left" w:pos="1276"/>
        </w:tabs>
        <w:spacing w:before="0" w:after="0"/>
        <w:ind w:left="0" w:firstLine="567"/>
        <w:jc w:val="both"/>
        <w:rPr>
          <w:rFonts w:eastAsia="Calibri"/>
          <w:b w:val="0"/>
          <w:sz w:val="24"/>
          <w:szCs w:val="24"/>
        </w:rPr>
      </w:pPr>
      <w:r w:rsidRPr="00BC3214">
        <w:rPr>
          <w:rFonts w:eastAsia="Calibri"/>
          <w:b w:val="0"/>
          <w:sz w:val="24"/>
          <w:szCs w:val="24"/>
        </w:rPr>
        <w:t>EESSI sistema skirta valstybių narių kompetentingų įstaigų specialistams, skiriantiems socialinės apsaugos išmokas pagal koordinavimo reglamentus</w:t>
      </w:r>
      <w:r>
        <w:rPr>
          <w:rFonts w:eastAsia="Calibri"/>
          <w:b w:val="0"/>
          <w:sz w:val="24"/>
          <w:szCs w:val="24"/>
        </w:rPr>
        <w:t>.</w:t>
      </w:r>
    </w:p>
    <w:p w14:paraId="5003BA75" w14:textId="3E3B7368" w:rsidR="00BC3214" w:rsidRPr="00BC3214" w:rsidRDefault="00BC3214" w:rsidP="0095363C">
      <w:pPr>
        <w:pStyle w:val="1lygis"/>
        <w:numPr>
          <w:ilvl w:val="1"/>
          <w:numId w:val="6"/>
        </w:numPr>
        <w:tabs>
          <w:tab w:val="clear" w:pos="709"/>
          <w:tab w:val="left" w:pos="1276"/>
        </w:tabs>
        <w:spacing w:before="0" w:after="0"/>
        <w:ind w:left="0" w:firstLine="567"/>
        <w:jc w:val="both"/>
        <w:rPr>
          <w:rFonts w:eastAsia="Calibri"/>
          <w:b w:val="0"/>
          <w:sz w:val="24"/>
          <w:szCs w:val="24"/>
        </w:rPr>
      </w:pPr>
      <w:r w:rsidRPr="00BC3214">
        <w:rPr>
          <w:rFonts w:eastAsia="Calibri"/>
          <w:b w:val="0"/>
          <w:sz w:val="24"/>
          <w:szCs w:val="24"/>
        </w:rPr>
        <w:t>SED apsikeitime per EESSI dalyvauja visos ES valstybės narės, Europos ekonominės erdvės valstybės ir Šveicarija</w:t>
      </w:r>
      <w:r w:rsidR="003B064A">
        <w:rPr>
          <w:rFonts w:eastAsia="Calibri"/>
          <w:b w:val="0"/>
          <w:sz w:val="24"/>
          <w:szCs w:val="24"/>
        </w:rPr>
        <w:t xml:space="preserve"> </w:t>
      </w:r>
      <w:r w:rsidR="003B064A" w:rsidRPr="00DB21AF">
        <w:rPr>
          <w:b w:val="0"/>
          <w:sz w:val="24"/>
          <w:szCs w:val="24"/>
          <w:lang w:bidi="ar-SA"/>
        </w:rPr>
        <w:t>ir Jungtinė Karalystė (toliau kartu – valstybės narės).</w:t>
      </w:r>
    </w:p>
    <w:p w14:paraId="3A14EA3A" w14:textId="0FEAFA66" w:rsidR="00BC3214" w:rsidRPr="00BC3214" w:rsidRDefault="00BC3214" w:rsidP="0095363C">
      <w:pPr>
        <w:pStyle w:val="1lygis"/>
        <w:numPr>
          <w:ilvl w:val="1"/>
          <w:numId w:val="6"/>
        </w:numPr>
        <w:tabs>
          <w:tab w:val="clear" w:pos="709"/>
          <w:tab w:val="left" w:pos="1276"/>
        </w:tabs>
        <w:spacing w:before="0" w:after="0"/>
        <w:ind w:left="0" w:firstLine="567"/>
        <w:jc w:val="both"/>
        <w:rPr>
          <w:rFonts w:eastAsia="Calibri"/>
          <w:b w:val="0"/>
          <w:sz w:val="24"/>
          <w:szCs w:val="24"/>
        </w:rPr>
      </w:pPr>
      <w:r w:rsidRPr="00BC3214">
        <w:rPr>
          <w:rFonts w:eastAsia="Calibri"/>
          <w:b w:val="0"/>
          <w:sz w:val="24"/>
          <w:szCs w:val="24"/>
        </w:rPr>
        <w:t xml:space="preserve">EESSI sudaro europinė ir nacionalinės dalys. Valstybių narių socialinės apsaugos įstaigos jungiasi prie EESSI sistemos per prieigos centrus (angl. </w:t>
      </w:r>
      <w:r w:rsidRPr="0035149C">
        <w:rPr>
          <w:rFonts w:eastAsia="Calibri"/>
          <w:b w:val="0"/>
          <w:i/>
          <w:iCs/>
          <w:sz w:val="24"/>
          <w:szCs w:val="24"/>
        </w:rPr>
        <w:t xml:space="preserve">Access </w:t>
      </w:r>
      <w:proofErr w:type="spellStart"/>
      <w:r w:rsidRPr="0035149C">
        <w:rPr>
          <w:rFonts w:eastAsia="Calibri"/>
          <w:b w:val="0"/>
          <w:i/>
          <w:iCs/>
          <w:sz w:val="24"/>
          <w:szCs w:val="24"/>
        </w:rPr>
        <w:t>point</w:t>
      </w:r>
      <w:proofErr w:type="spellEnd"/>
      <w:r w:rsidRPr="00BC3214">
        <w:rPr>
          <w:rFonts w:eastAsia="Calibri"/>
          <w:b w:val="0"/>
          <w:sz w:val="24"/>
          <w:szCs w:val="24"/>
        </w:rPr>
        <w:t>). Europos Komisija sukūrė europinę EESSI sistemos dalį, o valstybės narės yra atsakingos už nacionalinės dalies sukūrimą</w:t>
      </w:r>
      <w:r w:rsidR="00111B55">
        <w:rPr>
          <w:rFonts w:eastAsia="Calibri"/>
          <w:b w:val="0"/>
          <w:sz w:val="24"/>
          <w:szCs w:val="24"/>
        </w:rPr>
        <w:t xml:space="preserve"> </w:t>
      </w:r>
      <w:r w:rsidR="00111B55" w:rsidRPr="00DB21AF">
        <w:rPr>
          <w:b w:val="0"/>
          <w:sz w:val="24"/>
          <w:szCs w:val="24"/>
          <w:lang w:bidi="ar-SA"/>
        </w:rPr>
        <w:t>ir priežiūrą</w:t>
      </w:r>
      <w:r w:rsidR="00111B55">
        <w:rPr>
          <w:b w:val="0"/>
          <w:sz w:val="24"/>
          <w:szCs w:val="24"/>
          <w:lang w:bidi="ar-SA"/>
        </w:rPr>
        <w:t>.</w:t>
      </w:r>
    </w:p>
    <w:p w14:paraId="3982937A" w14:textId="3190A606" w:rsidR="00C42DCD" w:rsidRDefault="00C42DCD" w:rsidP="0095363C">
      <w:pPr>
        <w:pStyle w:val="1lygis"/>
        <w:numPr>
          <w:ilvl w:val="1"/>
          <w:numId w:val="6"/>
        </w:numPr>
        <w:tabs>
          <w:tab w:val="clear" w:pos="709"/>
          <w:tab w:val="left" w:pos="1276"/>
        </w:tabs>
        <w:spacing w:before="0" w:after="0"/>
        <w:ind w:left="0" w:firstLine="567"/>
        <w:jc w:val="both"/>
        <w:rPr>
          <w:b w:val="0"/>
          <w:sz w:val="24"/>
          <w:szCs w:val="24"/>
          <w:lang w:bidi="ar-SA"/>
        </w:rPr>
      </w:pPr>
      <w:r>
        <w:rPr>
          <w:b w:val="0"/>
          <w:sz w:val="24"/>
          <w:szCs w:val="24"/>
          <w:lang w:bidi="ar-SA"/>
        </w:rPr>
        <w:t xml:space="preserve">Lietuvos Respublikos socialinės apsaugos ir darbo ministerija (toliau – SADM), Valstybinio socialinio draudimo fondo valdyba prie Socialinės apsaugos ir darbo ministerijos (toliau – </w:t>
      </w:r>
      <w:r w:rsidR="00CA6CE1">
        <w:rPr>
          <w:b w:val="0"/>
          <w:sz w:val="24"/>
          <w:szCs w:val="24"/>
          <w:lang w:bidi="ar-SA"/>
        </w:rPr>
        <w:t>Fondo</w:t>
      </w:r>
      <w:r>
        <w:rPr>
          <w:b w:val="0"/>
          <w:sz w:val="24"/>
          <w:szCs w:val="24"/>
          <w:lang w:bidi="ar-SA"/>
        </w:rPr>
        <w:t xml:space="preserve"> </w:t>
      </w:r>
      <w:r w:rsidR="00CA6CE1">
        <w:rPr>
          <w:b w:val="0"/>
          <w:sz w:val="24"/>
          <w:szCs w:val="24"/>
          <w:lang w:bidi="ar-SA"/>
        </w:rPr>
        <w:t>v</w:t>
      </w:r>
      <w:r>
        <w:rPr>
          <w:b w:val="0"/>
          <w:sz w:val="24"/>
          <w:szCs w:val="24"/>
          <w:lang w:bidi="ar-SA"/>
        </w:rPr>
        <w:t xml:space="preserve">aldyba) ir  Užimtumo tarnyba prie Lietuvos Respublikos socialinės apsaugos ir darbo ministerijos (toliau – Užimtumo tarnyba), prie EESSI sistemos prisijungė nuo 2019 m. liepos mėn. Valstybinė ligonių kasa prie Sveikatos apsaugos ministerijos (toliau – VLK) prie EESSI sistemos prisijungė nuo 2020 m. kovo mėn. </w:t>
      </w:r>
    </w:p>
    <w:p w14:paraId="0C268508" w14:textId="76785BAD" w:rsidR="00A72832" w:rsidRDefault="00A72832" w:rsidP="0095363C">
      <w:pPr>
        <w:pStyle w:val="1lygis"/>
        <w:numPr>
          <w:ilvl w:val="1"/>
          <w:numId w:val="6"/>
        </w:numPr>
        <w:tabs>
          <w:tab w:val="clear" w:pos="709"/>
          <w:tab w:val="left" w:pos="1276"/>
        </w:tabs>
        <w:spacing w:before="0" w:after="0"/>
        <w:ind w:left="0" w:firstLine="567"/>
        <w:jc w:val="both"/>
        <w:rPr>
          <w:rFonts w:eastAsia="Calibri"/>
          <w:b w:val="0"/>
          <w:sz w:val="24"/>
          <w:szCs w:val="24"/>
        </w:rPr>
      </w:pPr>
      <w:r w:rsidRPr="00A72832">
        <w:rPr>
          <w:rFonts w:eastAsia="Calibri"/>
          <w:b w:val="0"/>
          <w:sz w:val="24"/>
          <w:szCs w:val="24"/>
        </w:rPr>
        <w:t xml:space="preserve">EESSI tinklas yra kertinis elementas įgyvendinant </w:t>
      </w:r>
      <w:r w:rsidR="00C42DCD">
        <w:rPr>
          <w:rFonts w:eastAsia="Calibri"/>
          <w:b w:val="0"/>
          <w:sz w:val="24"/>
          <w:szCs w:val="24"/>
        </w:rPr>
        <w:t>koordinavimo</w:t>
      </w:r>
      <w:r w:rsidRPr="00A72832">
        <w:rPr>
          <w:rFonts w:eastAsia="Calibri"/>
          <w:b w:val="0"/>
          <w:sz w:val="24"/>
          <w:szCs w:val="24"/>
        </w:rPr>
        <w:t xml:space="preserve"> reglamentus. EESSI projektas pradėtas įgyvendinti 2007 m., kuomet buvo atlikta optimalios sprendimo architektūros galimybių studija. Principinė EESSI tinklo architektūra pateikta paveiksle žemiau. </w:t>
      </w:r>
    </w:p>
    <w:p w14:paraId="6A337FAD" w14:textId="77777777" w:rsidR="00A72832" w:rsidRDefault="00A72832" w:rsidP="00001C18">
      <w:pPr>
        <w:pStyle w:val="1lygis"/>
        <w:numPr>
          <w:ilvl w:val="0"/>
          <w:numId w:val="0"/>
        </w:numPr>
        <w:tabs>
          <w:tab w:val="clear" w:pos="709"/>
          <w:tab w:val="left" w:pos="993"/>
          <w:tab w:val="left" w:pos="1276"/>
        </w:tabs>
        <w:spacing w:before="0" w:after="0"/>
        <w:ind w:firstLine="567"/>
        <w:jc w:val="both"/>
        <w:rPr>
          <w:rFonts w:eastAsia="Calibri"/>
          <w:b w:val="0"/>
          <w:sz w:val="24"/>
          <w:szCs w:val="24"/>
        </w:rPr>
      </w:pPr>
    </w:p>
    <w:p w14:paraId="4E4377DB" w14:textId="41AA070F" w:rsidR="00A72832" w:rsidRPr="00A72832" w:rsidRDefault="00C42DCD" w:rsidP="00001C18">
      <w:pPr>
        <w:pStyle w:val="ListParagraph"/>
        <w:tabs>
          <w:tab w:val="left" w:pos="1276"/>
        </w:tabs>
        <w:spacing w:line="240" w:lineRule="auto"/>
        <w:ind w:left="0" w:firstLine="567"/>
        <w:jc w:val="center"/>
        <w:rPr>
          <w:rFonts w:ascii="Times New Roman" w:eastAsia="Garamond" w:hAnsi="Times New Roman" w:cs="Times New Roman"/>
          <w:i/>
          <w:iCs/>
        </w:rPr>
      </w:pPr>
      <w:r>
        <w:rPr>
          <w:noProof/>
        </w:rPr>
        <w:drawing>
          <wp:inline distT="0" distB="0" distL="0" distR="0" wp14:anchorId="157A8F94" wp14:editId="19E2CABA">
            <wp:extent cx="4572000" cy="3124200"/>
            <wp:effectExtent l="0" t="0" r="0" b="0"/>
            <wp:docPr id="1214626023" name="Paveikslėlis 1214626023"/>
            <wp:cNvGraphicFramePr/>
            <a:graphic xmlns:a="http://schemas.openxmlformats.org/drawingml/2006/main">
              <a:graphicData uri="http://schemas.openxmlformats.org/drawingml/2006/picture">
                <pic:pic xmlns:pic="http://schemas.openxmlformats.org/drawingml/2006/picture">
                  <pic:nvPicPr>
                    <pic:cNvPr id="1214626023" name="Paveikslėlis 1214626023"/>
                    <pic:cNvPicPr/>
                  </pic:nvPicPr>
                  <pic:blipFill>
                    <a:blip r:embed="rId8">
                      <a:extLst>
                        <a:ext uri="{28A0092B-C50C-407E-A947-70E740481C1C}">
                          <a14:useLocalDpi xmlns:a14="http://schemas.microsoft.com/office/drawing/2010/main" val="0"/>
                        </a:ext>
                      </a:extLst>
                    </a:blip>
                    <a:stretch>
                      <a:fillRect/>
                    </a:stretch>
                  </pic:blipFill>
                  <pic:spPr>
                    <a:xfrm>
                      <a:off x="0" y="0"/>
                      <a:ext cx="4572000" cy="3124200"/>
                    </a:xfrm>
                    <a:prstGeom prst="rect">
                      <a:avLst/>
                    </a:prstGeom>
                  </pic:spPr>
                </pic:pic>
              </a:graphicData>
            </a:graphic>
          </wp:inline>
        </w:drawing>
      </w:r>
    </w:p>
    <w:p w14:paraId="456BADD1" w14:textId="199EAB8C" w:rsidR="00971129" w:rsidRPr="00AB6F9B" w:rsidRDefault="00A72832" w:rsidP="00AB6F9B">
      <w:pPr>
        <w:pStyle w:val="ListParagraph"/>
        <w:tabs>
          <w:tab w:val="left" w:pos="1276"/>
        </w:tabs>
        <w:spacing w:line="240" w:lineRule="auto"/>
        <w:ind w:left="0" w:firstLine="567"/>
        <w:jc w:val="center"/>
        <w:rPr>
          <w:rFonts w:ascii="Times New Roman" w:eastAsia="Garamond" w:hAnsi="Times New Roman" w:cs="Times New Roman"/>
          <w:i/>
          <w:iCs/>
        </w:rPr>
      </w:pPr>
      <w:r w:rsidRPr="00A72832">
        <w:rPr>
          <w:rFonts w:ascii="Times New Roman" w:eastAsia="Garamond" w:hAnsi="Times New Roman" w:cs="Times New Roman"/>
          <w:i/>
          <w:iCs/>
        </w:rPr>
        <w:fldChar w:fldCharType="begin"/>
      </w:r>
      <w:r w:rsidRPr="00A72832">
        <w:rPr>
          <w:rFonts w:ascii="Times New Roman" w:eastAsia="Garamond" w:hAnsi="Times New Roman" w:cs="Times New Roman"/>
          <w:i/>
          <w:iCs/>
        </w:rPr>
        <w:instrText xml:space="preserve"> SEQ Paveikslas \* ARABIC </w:instrText>
      </w:r>
      <w:r w:rsidRPr="00A72832">
        <w:rPr>
          <w:rFonts w:ascii="Times New Roman" w:eastAsia="Garamond" w:hAnsi="Times New Roman" w:cs="Times New Roman"/>
          <w:i/>
          <w:iCs/>
        </w:rPr>
        <w:fldChar w:fldCharType="separate"/>
      </w:r>
      <w:r w:rsidRPr="00A72832">
        <w:rPr>
          <w:rFonts w:ascii="Times New Roman" w:eastAsia="Garamond" w:hAnsi="Times New Roman" w:cs="Times New Roman"/>
          <w:i/>
          <w:iCs/>
          <w:noProof/>
        </w:rPr>
        <w:t>1</w:t>
      </w:r>
      <w:r w:rsidRPr="00A72832">
        <w:rPr>
          <w:rFonts w:ascii="Times New Roman" w:eastAsia="Garamond" w:hAnsi="Times New Roman" w:cs="Times New Roman"/>
          <w:i/>
          <w:iCs/>
        </w:rPr>
        <w:fldChar w:fldCharType="end"/>
      </w:r>
      <w:r w:rsidRPr="00A72832">
        <w:rPr>
          <w:rFonts w:ascii="Times New Roman" w:eastAsia="Garamond" w:hAnsi="Times New Roman" w:cs="Times New Roman"/>
          <w:i/>
          <w:iCs/>
        </w:rPr>
        <w:t xml:space="preserve"> paveikslas. EESSI principinė architektūra</w:t>
      </w:r>
    </w:p>
    <w:p w14:paraId="1C73FE06" w14:textId="77777777" w:rsidR="00971129" w:rsidRDefault="00971129" w:rsidP="00001C18">
      <w:pPr>
        <w:pStyle w:val="1lygis"/>
        <w:numPr>
          <w:ilvl w:val="0"/>
          <w:numId w:val="0"/>
        </w:numPr>
        <w:tabs>
          <w:tab w:val="clear" w:pos="709"/>
          <w:tab w:val="left" w:pos="993"/>
          <w:tab w:val="left" w:pos="1276"/>
        </w:tabs>
        <w:spacing w:before="0" w:after="0"/>
        <w:ind w:firstLine="567"/>
        <w:jc w:val="both"/>
        <w:rPr>
          <w:rFonts w:eastAsia="Calibri"/>
          <w:b w:val="0"/>
          <w:sz w:val="24"/>
          <w:szCs w:val="24"/>
        </w:rPr>
      </w:pPr>
    </w:p>
    <w:p w14:paraId="240D73C7" w14:textId="77777777" w:rsidR="00A72832" w:rsidRPr="00A72832" w:rsidRDefault="00A72832" w:rsidP="00001C18">
      <w:pPr>
        <w:pStyle w:val="1lygis"/>
        <w:numPr>
          <w:ilvl w:val="0"/>
          <w:numId w:val="0"/>
        </w:numPr>
        <w:tabs>
          <w:tab w:val="clear" w:pos="709"/>
          <w:tab w:val="left" w:pos="993"/>
          <w:tab w:val="left" w:pos="1276"/>
        </w:tabs>
        <w:spacing w:before="0" w:after="0"/>
        <w:ind w:firstLine="567"/>
        <w:jc w:val="both"/>
        <w:rPr>
          <w:rFonts w:eastAsia="Calibri"/>
          <w:b w:val="0"/>
          <w:sz w:val="24"/>
          <w:szCs w:val="24"/>
        </w:rPr>
      </w:pPr>
    </w:p>
    <w:p w14:paraId="3B63C748" w14:textId="242DCCE0" w:rsidR="00A72832" w:rsidRPr="00A72832" w:rsidRDefault="00A72832" w:rsidP="0095363C">
      <w:pPr>
        <w:pStyle w:val="1lygis"/>
        <w:numPr>
          <w:ilvl w:val="1"/>
          <w:numId w:val="6"/>
        </w:numPr>
        <w:tabs>
          <w:tab w:val="clear" w:pos="709"/>
          <w:tab w:val="left" w:pos="1276"/>
        </w:tabs>
        <w:spacing w:before="0" w:after="0"/>
        <w:ind w:left="0" w:firstLine="567"/>
        <w:jc w:val="both"/>
        <w:rPr>
          <w:rFonts w:eastAsia="Calibri"/>
          <w:b w:val="0"/>
          <w:sz w:val="24"/>
          <w:szCs w:val="24"/>
        </w:rPr>
      </w:pPr>
      <w:r w:rsidRPr="00A72832">
        <w:rPr>
          <w:rFonts w:eastAsia="Calibri"/>
          <w:b w:val="0"/>
          <w:sz w:val="24"/>
          <w:szCs w:val="24"/>
        </w:rPr>
        <w:t xml:space="preserve">EESSI sudaro dvi pagrindinės sistemos dalys: </w:t>
      </w:r>
      <w:r w:rsidR="004D5513">
        <w:rPr>
          <w:rFonts w:eastAsia="Calibri"/>
          <w:b w:val="0"/>
          <w:sz w:val="24"/>
          <w:szCs w:val="24"/>
        </w:rPr>
        <w:t>tarptautinė ir nacionalinė dalys.</w:t>
      </w:r>
    </w:p>
    <w:p w14:paraId="7DE0F343" w14:textId="2E3B2FB6" w:rsidR="00A72832" w:rsidRPr="00A72832" w:rsidRDefault="00140F46" w:rsidP="0095363C">
      <w:pPr>
        <w:pStyle w:val="1lygis"/>
        <w:numPr>
          <w:ilvl w:val="1"/>
          <w:numId w:val="6"/>
        </w:numPr>
        <w:tabs>
          <w:tab w:val="clear" w:pos="709"/>
          <w:tab w:val="left" w:pos="1276"/>
        </w:tabs>
        <w:spacing w:before="0" w:after="0"/>
        <w:ind w:left="0" w:firstLine="567"/>
        <w:jc w:val="both"/>
        <w:rPr>
          <w:rFonts w:eastAsia="Calibri"/>
          <w:b w:val="0"/>
          <w:sz w:val="24"/>
          <w:szCs w:val="24"/>
        </w:rPr>
      </w:pPr>
      <w:r w:rsidRPr="00140F46">
        <w:rPr>
          <w:rFonts w:eastAsia="Calibri"/>
          <w:b w:val="0"/>
          <w:sz w:val="24"/>
          <w:szCs w:val="24"/>
        </w:rPr>
        <w:t>Europinės sistemos lygmens komponentai</w:t>
      </w:r>
      <w:r>
        <w:rPr>
          <w:rFonts w:eastAsia="Calibri"/>
          <w:b w:val="0"/>
          <w:sz w:val="24"/>
          <w:szCs w:val="24"/>
        </w:rPr>
        <w:t xml:space="preserve"> </w:t>
      </w:r>
      <w:r w:rsidRPr="00DB21AF">
        <w:rPr>
          <w:b w:val="0"/>
          <w:sz w:val="24"/>
          <w:szCs w:val="24"/>
          <w:lang w:bidi="ar-SA"/>
        </w:rPr>
        <w:t>yra bendri visoms valstybėms narėms. Už šią sistemos dalį yra atsakinga Europos Komisija. Yra išskiriamos atskiros šios dalies sritys:</w:t>
      </w:r>
    </w:p>
    <w:p w14:paraId="39E156F0" w14:textId="08370598" w:rsidR="00A72832" w:rsidRPr="00A72832" w:rsidRDefault="00A72832" w:rsidP="00C162E9">
      <w:pPr>
        <w:pStyle w:val="1lygis"/>
        <w:numPr>
          <w:ilvl w:val="2"/>
          <w:numId w:val="6"/>
        </w:numPr>
        <w:tabs>
          <w:tab w:val="clear" w:pos="709"/>
          <w:tab w:val="left" w:pos="1276"/>
        </w:tabs>
        <w:spacing w:before="0" w:after="0"/>
        <w:ind w:left="0" w:firstLine="567"/>
        <w:jc w:val="both"/>
        <w:rPr>
          <w:rFonts w:eastAsia="Calibri"/>
          <w:b w:val="0"/>
          <w:sz w:val="24"/>
          <w:szCs w:val="24"/>
        </w:rPr>
      </w:pPr>
      <w:r w:rsidRPr="00A72832">
        <w:rPr>
          <w:rFonts w:eastAsia="Calibri"/>
          <w:b w:val="0"/>
          <w:sz w:val="24"/>
          <w:szCs w:val="24"/>
        </w:rPr>
        <w:t>centrinis paskirstymo mazgas (</w:t>
      </w:r>
      <w:r w:rsidR="00C42DCD" w:rsidRPr="00C42DCD">
        <w:rPr>
          <w:rFonts w:eastAsia="Calibri"/>
          <w:b w:val="0"/>
          <w:sz w:val="24"/>
          <w:szCs w:val="24"/>
        </w:rPr>
        <w:t xml:space="preserve">angl. </w:t>
      </w:r>
      <w:r w:rsidR="00C42DCD" w:rsidRPr="00140F46">
        <w:rPr>
          <w:rFonts w:eastAsia="Calibri"/>
          <w:b w:val="0"/>
          <w:i/>
          <w:iCs/>
          <w:sz w:val="24"/>
          <w:szCs w:val="24"/>
        </w:rPr>
        <w:t xml:space="preserve">EESSI </w:t>
      </w:r>
      <w:proofErr w:type="spellStart"/>
      <w:r w:rsidR="00C42DCD" w:rsidRPr="00140F46">
        <w:rPr>
          <w:rFonts w:eastAsia="Calibri"/>
          <w:b w:val="0"/>
          <w:i/>
          <w:iCs/>
          <w:sz w:val="24"/>
          <w:szCs w:val="24"/>
        </w:rPr>
        <w:t>Central</w:t>
      </w:r>
      <w:proofErr w:type="spellEnd"/>
      <w:r w:rsidR="00C42DCD" w:rsidRPr="00140F46">
        <w:rPr>
          <w:rFonts w:eastAsia="Calibri"/>
          <w:b w:val="0"/>
          <w:i/>
          <w:iCs/>
          <w:sz w:val="24"/>
          <w:szCs w:val="24"/>
        </w:rPr>
        <w:t xml:space="preserve"> </w:t>
      </w:r>
      <w:proofErr w:type="spellStart"/>
      <w:r w:rsidR="00C42DCD" w:rsidRPr="00140F46">
        <w:rPr>
          <w:rFonts w:eastAsia="Calibri"/>
          <w:b w:val="0"/>
          <w:i/>
          <w:iCs/>
          <w:sz w:val="24"/>
          <w:szCs w:val="24"/>
        </w:rPr>
        <w:t>Service</w:t>
      </w:r>
      <w:proofErr w:type="spellEnd"/>
      <w:r w:rsidR="00C42DCD" w:rsidRPr="00140F46">
        <w:rPr>
          <w:rFonts w:eastAsia="Calibri"/>
          <w:b w:val="0"/>
          <w:i/>
          <w:iCs/>
          <w:sz w:val="24"/>
          <w:szCs w:val="24"/>
        </w:rPr>
        <w:t xml:space="preserve"> </w:t>
      </w:r>
      <w:proofErr w:type="spellStart"/>
      <w:r w:rsidR="00C42DCD" w:rsidRPr="00140F46">
        <w:rPr>
          <w:rFonts w:eastAsia="Calibri"/>
          <w:b w:val="0"/>
          <w:i/>
          <w:iCs/>
          <w:sz w:val="24"/>
          <w:szCs w:val="24"/>
        </w:rPr>
        <w:t>Node</w:t>
      </w:r>
      <w:proofErr w:type="spellEnd"/>
      <w:r w:rsidR="00C42DCD" w:rsidRPr="00140F46">
        <w:rPr>
          <w:rFonts w:eastAsia="Calibri"/>
          <w:b w:val="0"/>
          <w:i/>
          <w:iCs/>
          <w:sz w:val="24"/>
          <w:szCs w:val="24"/>
        </w:rPr>
        <w:t xml:space="preserve"> – CSN</w:t>
      </w:r>
      <w:r w:rsidRPr="00A72832">
        <w:rPr>
          <w:rFonts w:eastAsia="Calibri"/>
          <w:b w:val="0"/>
          <w:sz w:val="24"/>
          <w:szCs w:val="24"/>
        </w:rPr>
        <w:t xml:space="preserve">) – centrinė saugykla, kurioje centralizuotai bus saugoma informacija, skirta pranešimų maršrutui nustatyti. Komunikacija su šiuo mazgu galima tik per valstybių narių prieigos taškus; </w:t>
      </w:r>
    </w:p>
    <w:p w14:paraId="14D109EF" w14:textId="756D146F" w:rsidR="00A72832" w:rsidRPr="00A72832" w:rsidRDefault="00A72832" w:rsidP="00C162E9">
      <w:pPr>
        <w:pStyle w:val="1lygis"/>
        <w:numPr>
          <w:ilvl w:val="2"/>
          <w:numId w:val="6"/>
        </w:numPr>
        <w:tabs>
          <w:tab w:val="clear" w:pos="709"/>
          <w:tab w:val="left" w:pos="1276"/>
        </w:tabs>
        <w:spacing w:before="0" w:after="0"/>
        <w:ind w:left="0" w:firstLine="567"/>
        <w:jc w:val="both"/>
        <w:rPr>
          <w:rFonts w:eastAsia="Calibri"/>
          <w:b w:val="0"/>
          <w:sz w:val="24"/>
          <w:szCs w:val="24"/>
        </w:rPr>
      </w:pPr>
      <w:r w:rsidRPr="00A72832">
        <w:rPr>
          <w:rFonts w:eastAsia="Calibri"/>
          <w:b w:val="0"/>
          <w:sz w:val="24"/>
          <w:szCs w:val="24"/>
        </w:rPr>
        <w:t>prieigos centras</w:t>
      </w:r>
      <w:r w:rsidR="00FF0D85">
        <w:rPr>
          <w:rFonts w:eastAsia="Calibri"/>
          <w:b w:val="0"/>
          <w:sz w:val="24"/>
          <w:szCs w:val="24"/>
        </w:rPr>
        <w:t xml:space="preserve"> (taškas)</w:t>
      </w:r>
      <w:r w:rsidRPr="00A72832">
        <w:rPr>
          <w:rFonts w:eastAsia="Calibri"/>
          <w:b w:val="0"/>
          <w:sz w:val="24"/>
          <w:szCs w:val="24"/>
        </w:rPr>
        <w:t xml:space="preserve"> (</w:t>
      </w:r>
      <w:r w:rsidR="002C17F2">
        <w:rPr>
          <w:rFonts w:eastAsia="Calibri"/>
          <w:b w:val="0"/>
          <w:sz w:val="24"/>
          <w:szCs w:val="24"/>
        </w:rPr>
        <w:t xml:space="preserve">angl. </w:t>
      </w:r>
      <w:proofErr w:type="spellStart"/>
      <w:r w:rsidR="000177F4" w:rsidRPr="00786786">
        <w:rPr>
          <w:rFonts w:eastAsia="Calibri"/>
          <w:b w:val="0"/>
          <w:i/>
          <w:iCs/>
          <w:sz w:val="24"/>
          <w:szCs w:val="24"/>
        </w:rPr>
        <w:t>a</w:t>
      </w:r>
      <w:r w:rsidRPr="00786786">
        <w:rPr>
          <w:rFonts w:eastAsia="Calibri"/>
          <w:b w:val="0"/>
          <w:i/>
          <w:iCs/>
          <w:sz w:val="24"/>
          <w:szCs w:val="24"/>
        </w:rPr>
        <w:t>ccess</w:t>
      </w:r>
      <w:proofErr w:type="spellEnd"/>
      <w:r w:rsidRPr="00786786">
        <w:rPr>
          <w:rFonts w:eastAsia="Calibri"/>
          <w:b w:val="0"/>
          <w:i/>
          <w:iCs/>
          <w:sz w:val="24"/>
          <w:szCs w:val="24"/>
        </w:rPr>
        <w:t xml:space="preserve"> </w:t>
      </w:r>
      <w:proofErr w:type="spellStart"/>
      <w:r w:rsidR="000177F4" w:rsidRPr="00786786">
        <w:rPr>
          <w:rFonts w:eastAsia="Calibri"/>
          <w:b w:val="0"/>
          <w:i/>
          <w:iCs/>
          <w:sz w:val="24"/>
          <w:szCs w:val="24"/>
        </w:rPr>
        <w:t>p</w:t>
      </w:r>
      <w:r w:rsidRPr="00786786">
        <w:rPr>
          <w:rFonts w:eastAsia="Calibri"/>
          <w:b w:val="0"/>
          <w:i/>
          <w:iCs/>
          <w:sz w:val="24"/>
          <w:szCs w:val="24"/>
        </w:rPr>
        <w:t>oint</w:t>
      </w:r>
      <w:proofErr w:type="spellEnd"/>
      <w:r w:rsidRPr="00140F46">
        <w:rPr>
          <w:rFonts w:eastAsia="Calibri"/>
          <w:b w:val="0"/>
          <w:i/>
          <w:iCs/>
          <w:sz w:val="24"/>
          <w:szCs w:val="24"/>
        </w:rPr>
        <w:t xml:space="preserve"> </w:t>
      </w:r>
      <w:r w:rsidR="00E60E46" w:rsidRPr="00140F46">
        <w:rPr>
          <w:rFonts w:eastAsia="Calibri"/>
          <w:b w:val="0"/>
          <w:i/>
          <w:iCs/>
          <w:sz w:val="24"/>
          <w:szCs w:val="24"/>
        </w:rPr>
        <w:t>–</w:t>
      </w:r>
      <w:r w:rsidRPr="00140F46">
        <w:rPr>
          <w:rFonts w:eastAsia="Calibri"/>
          <w:b w:val="0"/>
          <w:i/>
          <w:iCs/>
          <w:sz w:val="24"/>
          <w:szCs w:val="24"/>
        </w:rPr>
        <w:t xml:space="preserve"> </w:t>
      </w:r>
      <w:r w:rsidRPr="00786786">
        <w:rPr>
          <w:rFonts w:eastAsia="Calibri"/>
          <w:b w:val="0"/>
          <w:sz w:val="24"/>
          <w:szCs w:val="24"/>
        </w:rPr>
        <w:t>AP</w:t>
      </w:r>
      <w:r w:rsidRPr="00A72832">
        <w:rPr>
          <w:rFonts w:eastAsia="Calibri"/>
          <w:b w:val="0"/>
          <w:sz w:val="24"/>
          <w:szCs w:val="24"/>
        </w:rPr>
        <w:t xml:space="preserve">) – sritis, kuriai priklauso bendri visoms valstybėms narėms komponentai, tačiau šis komponentas bus konfigūruojamas kiekvienoje valstybėje narėje. Prieigos </w:t>
      </w:r>
      <w:r w:rsidR="00140F46">
        <w:rPr>
          <w:rFonts w:eastAsia="Calibri"/>
          <w:b w:val="0"/>
          <w:sz w:val="24"/>
          <w:szCs w:val="24"/>
        </w:rPr>
        <w:t>centrai</w:t>
      </w:r>
      <w:r w:rsidRPr="00A72832">
        <w:rPr>
          <w:rFonts w:eastAsia="Calibri"/>
          <w:b w:val="0"/>
          <w:sz w:val="24"/>
          <w:szCs w:val="24"/>
        </w:rPr>
        <w:t xml:space="preserve"> užtikrin</w:t>
      </w:r>
      <w:r w:rsidR="009706C2">
        <w:rPr>
          <w:rFonts w:eastAsia="Calibri"/>
          <w:b w:val="0"/>
          <w:sz w:val="24"/>
          <w:szCs w:val="24"/>
        </w:rPr>
        <w:t>a</w:t>
      </w:r>
      <w:r w:rsidRPr="00A72832">
        <w:rPr>
          <w:rFonts w:eastAsia="Calibri"/>
          <w:b w:val="0"/>
          <w:sz w:val="24"/>
          <w:szCs w:val="24"/>
        </w:rPr>
        <w:t xml:space="preserve"> komunikaciją tarp tarptautinės ir nacionalinių sistemų dalių. </w:t>
      </w:r>
    </w:p>
    <w:p w14:paraId="3276DA03" w14:textId="77777777" w:rsidR="00A72832" w:rsidRPr="00A72832" w:rsidRDefault="00A72832" w:rsidP="00C162E9">
      <w:pPr>
        <w:pStyle w:val="1lygis"/>
        <w:numPr>
          <w:ilvl w:val="1"/>
          <w:numId w:val="6"/>
        </w:numPr>
        <w:tabs>
          <w:tab w:val="clear" w:pos="709"/>
          <w:tab w:val="left" w:pos="1276"/>
        </w:tabs>
        <w:spacing w:before="0" w:after="0"/>
        <w:ind w:left="0" w:firstLine="567"/>
        <w:jc w:val="both"/>
        <w:rPr>
          <w:rFonts w:eastAsia="Calibri"/>
          <w:b w:val="0"/>
          <w:sz w:val="24"/>
          <w:szCs w:val="24"/>
        </w:rPr>
      </w:pPr>
      <w:r w:rsidRPr="00A72832">
        <w:rPr>
          <w:rFonts w:eastAsia="Calibri"/>
          <w:b w:val="0"/>
          <w:sz w:val="24"/>
          <w:szCs w:val="24"/>
        </w:rPr>
        <w:t xml:space="preserve">Nacionalinė EESSI sistemos dalis: </w:t>
      </w:r>
    </w:p>
    <w:p w14:paraId="149663CF" w14:textId="3EC8A737" w:rsidR="00A72832" w:rsidRPr="00A72832" w:rsidRDefault="00A72832" w:rsidP="00001C18">
      <w:pPr>
        <w:pStyle w:val="1lygis"/>
        <w:numPr>
          <w:ilvl w:val="2"/>
          <w:numId w:val="6"/>
        </w:numPr>
        <w:tabs>
          <w:tab w:val="clear" w:pos="709"/>
          <w:tab w:val="left" w:pos="1276"/>
        </w:tabs>
        <w:spacing w:before="0" w:after="0"/>
        <w:ind w:left="0" w:firstLine="567"/>
        <w:jc w:val="both"/>
        <w:rPr>
          <w:rFonts w:eastAsia="Calibri"/>
          <w:b w:val="0"/>
          <w:sz w:val="24"/>
          <w:szCs w:val="24"/>
        </w:rPr>
      </w:pPr>
      <w:r w:rsidRPr="00A72832">
        <w:rPr>
          <w:rFonts w:eastAsia="Calibri"/>
          <w:b w:val="0"/>
          <w:sz w:val="24"/>
          <w:szCs w:val="24"/>
        </w:rPr>
        <w:t xml:space="preserve">Nacionalinės aplikacijos – </w:t>
      </w:r>
      <w:r w:rsidR="00140F46" w:rsidRPr="00DB21AF">
        <w:rPr>
          <w:b w:val="0"/>
          <w:sz w:val="24"/>
          <w:szCs w:val="24"/>
        </w:rPr>
        <w:t>tai konkrečių institucijų veikloje naudojama programinė įranga, kuri užtikrina pranešimų siuntimą ir gavimą per EESSI</w:t>
      </w:r>
      <w:r w:rsidRPr="00A72832">
        <w:rPr>
          <w:rFonts w:eastAsia="Calibri"/>
          <w:b w:val="0"/>
          <w:sz w:val="24"/>
          <w:szCs w:val="24"/>
        </w:rPr>
        <w:t xml:space="preserve">. </w:t>
      </w:r>
    </w:p>
    <w:p w14:paraId="687FB0F2" w14:textId="4C80142B" w:rsidR="00A72832" w:rsidRDefault="00A72832" w:rsidP="00C162E9">
      <w:pPr>
        <w:pStyle w:val="1lygis"/>
        <w:numPr>
          <w:ilvl w:val="1"/>
          <w:numId w:val="6"/>
        </w:numPr>
        <w:tabs>
          <w:tab w:val="clear" w:pos="709"/>
          <w:tab w:val="left" w:pos="1276"/>
        </w:tabs>
        <w:spacing w:before="0" w:after="0"/>
        <w:ind w:left="0" w:firstLine="567"/>
        <w:jc w:val="both"/>
        <w:rPr>
          <w:rFonts w:eastAsia="Calibri"/>
          <w:b w:val="0"/>
          <w:sz w:val="24"/>
          <w:szCs w:val="24"/>
        </w:rPr>
      </w:pPr>
      <w:r w:rsidRPr="00A72832">
        <w:rPr>
          <w:rFonts w:eastAsia="Calibri"/>
          <w:b w:val="0"/>
          <w:sz w:val="24"/>
          <w:szCs w:val="24"/>
        </w:rPr>
        <w:t xml:space="preserve">Lietuvos nacionalinės EESSI dalies principinė schema pateikta </w:t>
      </w:r>
      <w:r w:rsidR="008D4D46">
        <w:rPr>
          <w:rFonts w:eastAsia="Calibri"/>
          <w:b w:val="0"/>
          <w:sz w:val="24"/>
          <w:szCs w:val="24"/>
        </w:rPr>
        <w:t xml:space="preserve">2 </w:t>
      </w:r>
      <w:r w:rsidRPr="00A72832">
        <w:rPr>
          <w:rFonts w:eastAsia="Calibri"/>
          <w:b w:val="0"/>
          <w:sz w:val="24"/>
          <w:szCs w:val="24"/>
        </w:rPr>
        <w:t>paveiksle žemiau.</w:t>
      </w:r>
      <w:r w:rsidR="008D4D46">
        <w:rPr>
          <w:rFonts w:eastAsia="Calibri"/>
          <w:b w:val="0"/>
          <w:sz w:val="24"/>
          <w:szCs w:val="24"/>
        </w:rPr>
        <w:t xml:space="preserve"> </w:t>
      </w:r>
      <w:r w:rsidR="008D4D46" w:rsidRPr="00DB21AF">
        <w:rPr>
          <w:b w:val="0"/>
          <w:sz w:val="24"/>
          <w:szCs w:val="24"/>
        </w:rPr>
        <w:t>Taip pat planuojama, kad bus įgyvendinam</w:t>
      </w:r>
      <w:r w:rsidR="008D4D46">
        <w:rPr>
          <w:b w:val="0"/>
          <w:sz w:val="24"/>
          <w:szCs w:val="24"/>
        </w:rPr>
        <w:t xml:space="preserve">as </w:t>
      </w:r>
      <w:r w:rsidR="008D4D46" w:rsidRPr="00DB21AF">
        <w:rPr>
          <w:b w:val="0"/>
          <w:sz w:val="24"/>
          <w:szCs w:val="24"/>
        </w:rPr>
        <w:t>Valstybinė</w:t>
      </w:r>
      <w:r w:rsidR="008D4D46">
        <w:rPr>
          <w:b w:val="0"/>
          <w:sz w:val="24"/>
          <w:szCs w:val="24"/>
        </w:rPr>
        <w:t>s</w:t>
      </w:r>
      <w:r w:rsidR="008D4D46" w:rsidRPr="00DB21AF">
        <w:rPr>
          <w:b w:val="0"/>
          <w:sz w:val="24"/>
          <w:szCs w:val="24"/>
        </w:rPr>
        <w:t xml:space="preserve"> ligonių kas</w:t>
      </w:r>
      <w:r w:rsidR="008D4D46">
        <w:rPr>
          <w:b w:val="0"/>
          <w:sz w:val="24"/>
          <w:szCs w:val="24"/>
        </w:rPr>
        <w:t xml:space="preserve">os </w:t>
      </w:r>
      <w:r w:rsidR="008D4D46" w:rsidRPr="002C17F2">
        <w:rPr>
          <w:rFonts w:eastAsia="Calibri"/>
          <w:bCs/>
          <w:sz w:val="24"/>
          <w:szCs w:val="24"/>
        </w:rPr>
        <w:t>APLT01</w:t>
      </w:r>
      <w:r w:rsidR="008D4D46" w:rsidRPr="00DB21AF">
        <w:rPr>
          <w:b w:val="0"/>
          <w:sz w:val="24"/>
          <w:szCs w:val="24"/>
        </w:rPr>
        <w:t xml:space="preserve"> (nuo 2025 m. liepos 1 d.) </w:t>
      </w:r>
      <w:r w:rsidR="008D4D46">
        <w:rPr>
          <w:b w:val="0"/>
          <w:sz w:val="24"/>
          <w:szCs w:val="24"/>
        </w:rPr>
        <w:t>institucijų konsolidavimo</w:t>
      </w:r>
      <w:r w:rsidR="008D4D46" w:rsidRPr="00DB21AF">
        <w:rPr>
          <w:b w:val="0"/>
          <w:sz w:val="24"/>
          <w:szCs w:val="24"/>
        </w:rPr>
        <w:t xml:space="preserve"> poky</w:t>
      </w:r>
      <w:r w:rsidR="008D4D46">
        <w:rPr>
          <w:b w:val="0"/>
          <w:sz w:val="24"/>
          <w:szCs w:val="24"/>
        </w:rPr>
        <w:t>tis, po kurio vietoj 6 institucijų lik</w:t>
      </w:r>
      <w:r w:rsidR="0010106B">
        <w:rPr>
          <w:b w:val="0"/>
          <w:sz w:val="24"/>
          <w:szCs w:val="24"/>
        </w:rPr>
        <w:t>tų</w:t>
      </w:r>
      <w:r w:rsidR="008D4D46">
        <w:rPr>
          <w:b w:val="0"/>
          <w:sz w:val="24"/>
          <w:szCs w:val="24"/>
        </w:rPr>
        <w:t xml:space="preserve"> 1</w:t>
      </w:r>
      <w:r w:rsidR="00534B65">
        <w:rPr>
          <w:b w:val="0"/>
          <w:sz w:val="24"/>
          <w:szCs w:val="24"/>
        </w:rPr>
        <w:t xml:space="preserve"> juridinis asmuo</w:t>
      </w:r>
      <w:r w:rsidR="008D4D46">
        <w:rPr>
          <w:b w:val="0"/>
          <w:sz w:val="24"/>
          <w:szCs w:val="24"/>
        </w:rPr>
        <w:t>.</w:t>
      </w:r>
    </w:p>
    <w:p w14:paraId="245ED855" w14:textId="77777777" w:rsidR="00A72832" w:rsidRDefault="00A72832" w:rsidP="00001C18">
      <w:pPr>
        <w:pStyle w:val="1lygis"/>
        <w:numPr>
          <w:ilvl w:val="0"/>
          <w:numId w:val="0"/>
        </w:numPr>
        <w:tabs>
          <w:tab w:val="clear" w:pos="709"/>
          <w:tab w:val="left" w:pos="993"/>
          <w:tab w:val="left" w:pos="1276"/>
        </w:tabs>
        <w:spacing w:before="0" w:after="0"/>
        <w:ind w:firstLine="567"/>
        <w:jc w:val="both"/>
        <w:rPr>
          <w:rFonts w:eastAsia="Calibri"/>
          <w:b w:val="0"/>
          <w:sz w:val="24"/>
          <w:szCs w:val="24"/>
        </w:rPr>
      </w:pPr>
    </w:p>
    <w:p w14:paraId="25A55E5B" w14:textId="56117FB7" w:rsidR="00A72832" w:rsidRDefault="002C17F2" w:rsidP="00001C18">
      <w:pPr>
        <w:pStyle w:val="1lygis"/>
        <w:numPr>
          <w:ilvl w:val="0"/>
          <w:numId w:val="0"/>
        </w:numPr>
        <w:tabs>
          <w:tab w:val="clear" w:pos="709"/>
          <w:tab w:val="left" w:pos="993"/>
          <w:tab w:val="left" w:pos="1276"/>
        </w:tabs>
        <w:spacing w:before="0" w:after="0"/>
        <w:ind w:firstLine="567"/>
        <w:jc w:val="both"/>
        <w:rPr>
          <w:rFonts w:eastAsia="Calibri"/>
          <w:b w:val="0"/>
          <w:sz w:val="24"/>
          <w:szCs w:val="24"/>
        </w:rPr>
      </w:pPr>
      <w:r>
        <w:rPr>
          <w:noProof/>
        </w:rPr>
        <w:drawing>
          <wp:inline distT="0" distB="0" distL="0" distR="0" wp14:anchorId="6D832281" wp14:editId="5ACF9ECE">
            <wp:extent cx="5178425" cy="4077970"/>
            <wp:effectExtent l="0" t="0" r="3175" b="0"/>
            <wp:docPr id="117474215" name="Paveikslėlis 117474215"/>
            <wp:cNvGraphicFramePr/>
            <a:graphic xmlns:a="http://schemas.openxmlformats.org/drawingml/2006/main">
              <a:graphicData uri="http://schemas.openxmlformats.org/drawingml/2006/picture">
                <pic:pic xmlns:pic="http://schemas.openxmlformats.org/drawingml/2006/picture">
                  <pic:nvPicPr>
                    <pic:cNvPr id="117474215" name="Paveikslėlis 117474215"/>
                    <pic:cNvPicPr/>
                  </pic:nvPicPr>
                  <pic:blipFill>
                    <a:blip r:embed="rId9">
                      <a:extLst>
                        <a:ext uri="{28A0092B-C50C-407E-A947-70E740481C1C}">
                          <a14:useLocalDpi xmlns:a14="http://schemas.microsoft.com/office/drawing/2010/main" val="0"/>
                        </a:ext>
                      </a:extLst>
                    </a:blip>
                    <a:stretch>
                      <a:fillRect/>
                    </a:stretch>
                  </pic:blipFill>
                  <pic:spPr>
                    <a:xfrm>
                      <a:off x="0" y="0"/>
                      <a:ext cx="5178425" cy="4077970"/>
                    </a:xfrm>
                    <a:prstGeom prst="rect">
                      <a:avLst/>
                    </a:prstGeom>
                  </pic:spPr>
                </pic:pic>
              </a:graphicData>
            </a:graphic>
          </wp:inline>
        </w:drawing>
      </w:r>
      <w:r w:rsidRPr="003650EF">
        <w:rPr>
          <w:noProof/>
          <w:sz w:val="22"/>
          <w:szCs w:val="22"/>
        </w:rPr>
        <w:t xml:space="preserve"> </w:t>
      </w:r>
    </w:p>
    <w:p w14:paraId="787C0426" w14:textId="1BD0671F" w:rsidR="00781128" w:rsidRPr="00A72832" w:rsidRDefault="00781128" w:rsidP="00001C18">
      <w:pPr>
        <w:pStyle w:val="ListParagraph"/>
        <w:tabs>
          <w:tab w:val="left" w:pos="1276"/>
        </w:tabs>
        <w:spacing w:line="240" w:lineRule="auto"/>
        <w:ind w:left="0" w:firstLine="567"/>
        <w:jc w:val="center"/>
        <w:rPr>
          <w:rFonts w:ascii="Times New Roman" w:eastAsia="Garamond" w:hAnsi="Times New Roman" w:cs="Times New Roman"/>
          <w:i/>
          <w:iCs/>
        </w:rPr>
      </w:pPr>
      <w:r w:rsidRPr="00CF5992">
        <w:rPr>
          <w:rFonts w:ascii="Times New Roman" w:eastAsia="Garamond" w:hAnsi="Times New Roman" w:cs="Times New Roman"/>
        </w:rPr>
        <w:t>2 paveikslas.</w:t>
      </w:r>
      <w:r w:rsidRPr="00A72832">
        <w:rPr>
          <w:rFonts w:ascii="Times New Roman" w:eastAsia="Garamond" w:hAnsi="Times New Roman" w:cs="Times New Roman"/>
          <w:i/>
          <w:iCs/>
        </w:rPr>
        <w:t xml:space="preserve"> </w:t>
      </w:r>
      <w:r w:rsidRPr="00781128">
        <w:rPr>
          <w:rFonts w:ascii="Times New Roman" w:eastAsia="Garamond" w:hAnsi="Times New Roman" w:cs="Times New Roman"/>
          <w:i/>
          <w:iCs/>
        </w:rPr>
        <w:t>Lietuvos nacionalinės EESSI dalies principinė schema</w:t>
      </w:r>
    </w:p>
    <w:p w14:paraId="2C9307BF" w14:textId="77777777" w:rsidR="00A72832" w:rsidRDefault="00A72832" w:rsidP="00001C18">
      <w:pPr>
        <w:pStyle w:val="ListParagraph"/>
        <w:tabs>
          <w:tab w:val="left" w:pos="1134"/>
          <w:tab w:val="left" w:pos="1276"/>
        </w:tabs>
        <w:spacing w:after="0" w:line="240" w:lineRule="auto"/>
        <w:ind w:left="0" w:firstLine="567"/>
        <w:jc w:val="both"/>
        <w:rPr>
          <w:rFonts w:ascii="Times New Roman" w:eastAsia="Calibri" w:hAnsi="Times New Roman" w:cs="Times New Roman"/>
          <w:sz w:val="24"/>
          <w:szCs w:val="24"/>
          <w:lang w:eastAsia="lt-LT" w:bidi="lt-LT"/>
        </w:rPr>
      </w:pPr>
    </w:p>
    <w:p w14:paraId="4520F22C" w14:textId="2110E75E" w:rsidR="00A72832" w:rsidRPr="00A72832" w:rsidRDefault="00A72832" w:rsidP="00C162E9">
      <w:pPr>
        <w:pStyle w:val="1lygis"/>
        <w:numPr>
          <w:ilvl w:val="1"/>
          <w:numId w:val="6"/>
        </w:numPr>
        <w:tabs>
          <w:tab w:val="clear" w:pos="709"/>
          <w:tab w:val="left" w:pos="1276"/>
        </w:tabs>
        <w:spacing w:before="0" w:after="0"/>
        <w:ind w:left="0" w:firstLine="567"/>
        <w:jc w:val="both"/>
        <w:rPr>
          <w:rFonts w:eastAsia="Calibri"/>
          <w:b w:val="0"/>
          <w:sz w:val="24"/>
          <w:szCs w:val="24"/>
        </w:rPr>
      </w:pPr>
      <w:r w:rsidRPr="00A72832">
        <w:rPr>
          <w:rFonts w:eastAsia="Calibri"/>
          <w:b w:val="0"/>
          <w:sz w:val="24"/>
          <w:szCs w:val="24"/>
        </w:rPr>
        <w:t xml:space="preserve">Lietuvoje prie EESSI infrastruktūros yra </w:t>
      </w:r>
      <w:r w:rsidR="002C17F2" w:rsidRPr="002C17F2">
        <w:rPr>
          <w:rFonts w:eastAsia="Calibri"/>
          <w:b w:val="0"/>
          <w:sz w:val="24"/>
          <w:szCs w:val="24"/>
        </w:rPr>
        <w:t xml:space="preserve">prijungtos 4 nacionalinės aplikacijos: SADM, </w:t>
      </w:r>
      <w:r w:rsidR="00CA6CE1">
        <w:rPr>
          <w:rFonts w:eastAsia="Calibri"/>
          <w:b w:val="0"/>
          <w:sz w:val="24"/>
          <w:szCs w:val="24"/>
        </w:rPr>
        <w:t>Fondo v</w:t>
      </w:r>
      <w:r w:rsidR="002C17F2" w:rsidRPr="002C17F2">
        <w:rPr>
          <w:rFonts w:eastAsia="Calibri"/>
          <w:b w:val="0"/>
          <w:sz w:val="24"/>
          <w:szCs w:val="24"/>
        </w:rPr>
        <w:t>aldybos, Užimtumo tarnybos, VLK</w:t>
      </w:r>
      <w:r w:rsidRPr="00A72832">
        <w:rPr>
          <w:rFonts w:eastAsia="Calibri"/>
          <w:b w:val="0"/>
          <w:sz w:val="24"/>
          <w:szCs w:val="24"/>
        </w:rPr>
        <w:t xml:space="preserve">. Kiekvienoje iš šių institucijų yra įdiegta RINA </w:t>
      </w:r>
      <w:r w:rsidR="00E3363C">
        <w:rPr>
          <w:rFonts w:eastAsia="Calibri"/>
          <w:b w:val="0"/>
          <w:sz w:val="24"/>
          <w:szCs w:val="24"/>
        </w:rPr>
        <w:t>programinė įranga</w:t>
      </w:r>
      <w:r w:rsidRPr="00A72832">
        <w:rPr>
          <w:rFonts w:eastAsia="Calibri"/>
          <w:b w:val="0"/>
          <w:sz w:val="24"/>
          <w:szCs w:val="24"/>
        </w:rPr>
        <w:t>, kuri per integracines sąsajas yra integruota su vidinėmis institucijų sistemomis.</w:t>
      </w:r>
    </w:p>
    <w:p w14:paraId="14754521" w14:textId="021892BD" w:rsidR="00FB0FE5" w:rsidRPr="002C17F2" w:rsidRDefault="00A72832" w:rsidP="00C162E9">
      <w:pPr>
        <w:pStyle w:val="1lygis"/>
        <w:numPr>
          <w:ilvl w:val="1"/>
          <w:numId w:val="6"/>
        </w:numPr>
        <w:tabs>
          <w:tab w:val="clear" w:pos="709"/>
          <w:tab w:val="left" w:pos="1276"/>
        </w:tabs>
        <w:spacing w:before="0" w:after="0"/>
        <w:ind w:left="0" w:firstLine="567"/>
        <w:jc w:val="both"/>
        <w:rPr>
          <w:rFonts w:eastAsia="Calibri"/>
          <w:b w:val="0"/>
          <w:sz w:val="24"/>
          <w:szCs w:val="24"/>
        </w:rPr>
      </w:pPr>
      <w:r w:rsidRPr="002C17F2">
        <w:rPr>
          <w:rFonts w:eastAsia="Calibri"/>
          <w:b w:val="0"/>
          <w:sz w:val="24"/>
          <w:szCs w:val="24"/>
        </w:rPr>
        <w:t xml:space="preserve">Lietuvoje veikia du EESSI prieigos centrai: </w:t>
      </w:r>
      <w:r w:rsidR="0012612E" w:rsidRPr="002C17F2">
        <w:rPr>
          <w:rFonts w:eastAsia="Calibri"/>
          <w:bCs/>
          <w:sz w:val="24"/>
          <w:szCs w:val="24"/>
        </w:rPr>
        <w:t>APLT01</w:t>
      </w:r>
      <w:r w:rsidR="0012612E" w:rsidRPr="002C17F2">
        <w:rPr>
          <w:rFonts w:eastAsia="Calibri"/>
          <w:b w:val="0"/>
          <w:sz w:val="24"/>
          <w:szCs w:val="24"/>
        </w:rPr>
        <w:t xml:space="preserve"> – Valstybinėje ligonių kasoje, </w:t>
      </w:r>
      <w:r w:rsidRPr="00E3363C">
        <w:rPr>
          <w:rFonts w:eastAsia="Calibri"/>
          <w:bCs/>
          <w:sz w:val="24"/>
          <w:szCs w:val="24"/>
        </w:rPr>
        <w:t>APLT02</w:t>
      </w:r>
      <w:r w:rsidRPr="002C17F2">
        <w:rPr>
          <w:rFonts w:eastAsia="Calibri"/>
          <w:b w:val="0"/>
          <w:sz w:val="24"/>
          <w:szCs w:val="24"/>
        </w:rPr>
        <w:t xml:space="preserve"> </w:t>
      </w:r>
      <w:r w:rsidR="002439B5" w:rsidRPr="002C17F2">
        <w:rPr>
          <w:rFonts w:eastAsia="Calibri"/>
          <w:b w:val="0"/>
          <w:sz w:val="24"/>
          <w:szCs w:val="24"/>
        </w:rPr>
        <w:t>–</w:t>
      </w:r>
      <w:r w:rsidRPr="002C17F2">
        <w:rPr>
          <w:rFonts w:eastAsia="Calibri"/>
          <w:b w:val="0"/>
          <w:sz w:val="24"/>
          <w:szCs w:val="24"/>
        </w:rPr>
        <w:t xml:space="preserve"> </w:t>
      </w:r>
      <w:r w:rsidR="00E3363C">
        <w:rPr>
          <w:rFonts w:eastAsia="Calibri"/>
          <w:b w:val="0"/>
          <w:sz w:val="24"/>
          <w:szCs w:val="24"/>
        </w:rPr>
        <w:t>F</w:t>
      </w:r>
      <w:r w:rsidRPr="002C17F2">
        <w:rPr>
          <w:rFonts w:eastAsia="Calibri"/>
          <w:b w:val="0"/>
          <w:sz w:val="24"/>
          <w:szCs w:val="24"/>
        </w:rPr>
        <w:t>ondo valdyboje.</w:t>
      </w:r>
      <w:r w:rsidR="002C17F2">
        <w:rPr>
          <w:rFonts w:eastAsia="Calibri"/>
          <w:b w:val="0"/>
          <w:sz w:val="24"/>
          <w:szCs w:val="24"/>
        </w:rPr>
        <w:t xml:space="preserve"> </w:t>
      </w:r>
      <w:r w:rsidR="00FB0FE5" w:rsidRPr="002C17F2">
        <w:rPr>
          <w:rFonts w:eastAsia="Calibri"/>
          <w:b w:val="0"/>
          <w:sz w:val="24"/>
          <w:szCs w:val="24"/>
        </w:rPr>
        <w:t xml:space="preserve">SADM, </w:t>
      </w:r>
      <w:r w:rsidR="00CA6CE1">
        <w:rPr>
          <w:rFonts w:eastAsia="Calibri"/>
          <w:b w:val="0"/>
          <w:sz w:val="24"/>
          <w:szCs w:val="24"/>
        </w:rPr>
        <w:t>Fondo v</w:t>
      </w:r>
      <w:r w:rsidR="00FB0FE5" w:rsidRPr="002C17F2">
        <w:rPr>
          <w:rFonts w:eastAsia="Calibri"/>
          <w:b w:val="0"/>
          <w:sz w:val="24"/>
          <w:szCs w:val="24"/>
        </w:rPr>
        <w:t xml:space="preserve">aldyba ir Užimtumo tarnyba jungiasi prie EESSI per </w:t>
      </w:r>
      <w:r w:rsidR="00FB0FE5" w:rsidRPr="00E3363C">
        <w:rPr>
          <w:rFonts w:eastAsia="Calibri"/>
          <w:bCs/>
          <w:sz w:val="24"/>
          <w:szCs w:val="24"/>
        </w:rPr>
        <w:t>APLT02</w:t>
      </w:r>
      <w:r w:rsidR="00FB0FE5" w:rsidRPr="002C17F2">
        <w:rPr>
          <w:rFonts w:eastAsia="Calibri"/>
          <w:b w:val="0"/>
          <w:sz w:val="24"/>
          <w:szCs w:val="24"/>
        </w:rPr>
        <w:t xml:space="preserve"> prieigos centrą. VLK ir teritorinės ligonių kasos jungiasi prie EESSI per </w:t>
      </w:r>
      <w:r w:rsidR="00FB0FE5" w:rsidRPr="002C17F2">
        <w:rPr>
          <w:rFonts w:eastAsia="Calibri"/>
          <w:bCs/>
          <w:sz w:val="24"/>
          <w:szCs w:val="24"/>
        </w:rPr>
        <w:t xml:space="preserve">APLT01 </w:t>
      </w:r>
      <w:r w:rsidR="00FB0FE5" w:rsidRPr="002C17F2">
        <w:rPr>
          <w:rFonts w:eastAsia="Calibri"/>
          <w:b w:val="0"/>
          <w:sz w:val="24"/>
          <w:szCs w:val="24"/>
        </w:rPr>
        <w:t>prieigos centrą.</w:t>
      </w:r>
    </w:p>
    <w:p w14:paraId="0CB7A821" w14:textId="252CFE3C" w:rsidR="00DE50D5" w:rsidRPr="00E60E46" w:rsidRDefault="00DE50D5" w:rsidP="00C162E9">
      <w:pPr>
        <w:pStyle w:val="1lygis"/>
        <w:numPr>
          <w:ilvl w:val="1"/>
          <w:numId w:val="6"/>
        </w:numPr>
        <w:tabs>
          <w:tab w:val="clear" w:pos="709"/>
          <w:tab w:val="left" w:pos="1276"/>
        </w:tabs>
        <w:spacing w:before="0" w:after="0"/>
        <w:ind w:left="0" w:firstLine="567"/>
        <w:jc w:val="both"/>
        <w:rPr>
          <w:rFonts w:eastAsia="Calibri"/>
          <w:b w:val="0"/>
          <w:sz w:val="24"/>
          <w:szCs w:val="24"/>
        </w:rPr>
      </w:pPr>
      <w:r w:rsidRPr="00DE50D5">
        <w:rPr>
          <w:rFonts w:eastAsia="Calibri"/>
          <w:b w:val="0"/>
          <w:sz w:val="24"/>
          <w:szCs w:val="24"/>
        </w:rPr>
        <w:lastRenderedPageBreak/>
        <w:t xml:space="preserve">Kiekviena valstybė narė prie EESSI sistemos jungiasi palaipsniui pagal atskirus informacijos apsikeitimo atvejus (angl. </w:t>
      </w:r>
      <w:proofErr w:type="spellStart"/>
      <w:r w:rsidRPr="0035149C">
        <w:rPr>
          <w:rFonts w:eastAsia="Calibri"/>
          <w:b w:val="0"/>
          <w:i/>
          <w:iCs/>
          <w:sz w:val="24"/>
          <w:szCs w:val="24"/>
        </w:rPr>
        <w:t>Business</w:t>
      </w:r>
      <w:proofErr w:type="spellEnd"/>
      <w:r w:rsidRPr="0035149C">
        <w:rPr>
          <w:rFonts w:eastAsia="Calibri"/>
          <w:b w:val="0"/>
          <w:i/>
          <w:iCs/>
          <w:sz w:val="24"/>
          <w:szCs w:val="24"/>
        </w:rPr>
        <w:t xml:space="preserve"> </w:t>
      </w:r>
      <w:proofErr w:type="spellStart"/>
      <w:r w:rsidRPr="0035149C">
        <w:rPr>
          <w:rFonts w:eastAsia="Calibri"/>
          <w:b w:val="0"/>
          <w:i/>
          <w:iCs/>
          <w:sz w:val="24"/>
          <w:szCs w:val="24"/>
        </w:rPr>
        <w:t>Use</w:t>
      </w:r>
      <w:proofErr w:type="spellEnd"/>
      <w:r w:rsidRPr="0035149C">
        <w:rPr>
          <w:rFonts w:eastAsia="Calibri"/>
          <w:b w:val="0"/>
          <w:i/>
          <w:iCs/>
          <w:sz w:val="24"/>
          <w:szCs w:val="24"/>
        </w:rPr>
        <w:t xml:space="preserve"> </w:t>
      </w:r>
      <w:proofErr w:type="spellStart"/>
      <w:r w:rsidRPr="0035149C">
        <w:rPr>
          <w:rFonts w:eastAsia="Calibri"/>
          <w:b w:val="0"/>
          <w:i/>
          <w:iCs/>
          <w:sz w:val="24"/>
          <w:szCs w:val="24"/>
        </w:rPr>
        <w:t>Case</w:t>
      </w:r>
      <w:proofErr w:type="spellEnd"/>
      <w:r w:rsidRPr="00DE50D5">
        <w:rPr>
          <w:rFonts w:eastAsia="Calibri"/>
          <w:b w:val="0"/>
          <w:sz w:val="24"/>
          <w:szCs w:val="24"/>
        </w:rPr>
        <w:t xml:space="preserve">, toliau – BUC). Valstybės narės, kurios yra prisijungusios prie EESSI sistemos dėl konkretaus BUC, dėl šio BUC privalo tarpusavyje keistis informacija tik </w:t>
      </w:r>
      <w:r w:rsidRPr="00E60E46">
        <w:rPr>
          <w:rFonts w:eastAsia="Calibri"/>
          <w:b w:val="0"/>
          <w:sz w:val="24"/>
          <w:szCs w:val="24"/>
        </w:rPr>
        <w:t>elektroninėmis</w:t>
      </w:r>
      <w:r w:rsidRPr="00DE50D5">
        <w:rPr>
          <w:rFonts w:eastAsia="Calibri"/>
          <w:b w:val="0"/>
          <w:sz w:val="24"/>
          <w:szCs w:val="24"/>
        </w:rPr>
        <w:t xml:space="preserve"> priemonėmis. Lietuvos kompetentingos įstaigos prie EESSI sistemos yra </w:t>
      </w:r>
      <w:r w:rsidRPr="00E60E46">
        <w:rPr>
          <w:rFonts w:eastAsia="Calibri"/>
          <w:b w:val="0"/>
          <w:sz w:val="24"/>
          <w:szCs w:val="24"/>
        </w:rPr>
        <w:t xml:space="preserve">prisijungusios su </w:t>
      </w:r>
      <w:r w:rsidR="00E3363C">
        <w:rPr>
          <w:rFonts w:eastAsia="Calibri"/>
          <w:b w:val="0"/>
          <w:sz w:val="24"/>
          <w:szCs w:val="24"/>
        </w:rPr>
        <w:t>visais</w:t>
      </w:r>
      <w:r w:rsidRPr="00E60E46">
        <w:rPr>
          <w:rFonts w:eastAsia="Calibri"/>
          <w:b w:val="0"/>
          <w:sz w:val="24"/>
          <w:szCs w:val="24"/>
        </w:rPr>
        <w:t xml:space="preserve"> 99</w:t>
      </w:r>
      <w:r w:rsidR="00E3363C">
        <w:rPr>
          <w:rFonts w:eastAsia="Calibri"/>
          <w:b w:val="0"/>
          <w:sz w:val="24"/>
          <w:szCs w:val="24"/>
        </w:rPr>
        <w:t xml:space="preserve"> BUC</w:t>
      </w:r>
      <w:r w:rsidRPr="00E60E46">
        <w:rPr>
          <w:rFonts w:eastAsia="Calibri"/>
          <w:b w:val="0"/>
          <w:sz w:val="24"/>
          <w:szCs w:val="24"/>
        </w:rPr>
        <w:t>.</w:t>
      </w:r>
    </w:p>
    <w:p w14:paraId="0887E029" w14:textId="77777777" w:rsidR="00246117" w:rsidRPr="009420B5" w:rsidRDefault="00246117" w:rsidP="00C162E9">
      <w:pPr>
        <w:pStyle w:val="1lygis"/>
        <w:numPr>
          <w:ilvl w:val="1"/>
          <w:numId w:val="6"/>
        </w:numPr>
        <w:tabs>
          <w:tab w:val="clear" w:pos="709"/>
          <w:tab w:val="left" w:pos="1276"/>
        </w:tabs>
        <w:spacing w:before="0" w:after="0"/>
        <w:ind w:left="0" w:firstLine="567"/>
        <w:jc w:val="both"/>
        <w:rPr>
          <w:rFonts w:eastAsia="Calibri"/>
          <w:b w:val="0"/>
          <w:sz w:val="24"/>
          <w:szCs w:val="24"/>
        </w:rPr>
      </w:pPr>
      <w:r w:rsidRPr="009420B5">
        <w:rPr>
          <w:rFonts w:eastAsia="Calibri"/>
          <w:b w:val="0"/>
          <w:sz w:val="24"/>
          <w:szCs w:val="24"/>
        </w:rPr>
        <w:t xml:space="preserve">VLK išvykstančių į Europos Sąjungos šalis Lietuvos Respublikos apdraustųjų ir į Lietuvos Respubliką atvykusių Europos Sąjungos apdraustųjų duomenims tvarkyti naudoja savo kuriamą ir palaikomą Europos Sąjungos socialinės apsaugos duomenų mainų informacinę sistemą (toliau – EDMIS). </w:t>
      </w:r>
    </w:p>
    <w:p w14:paraId="52DD50A1" w14:textId="27A83E52" w:rsidR="00246117" w:rsidRPr="00D32695" w:rsidRDefault="00246117" w:rsidP="00C162E9">
      <w:pPr>
        <w:pStyle w:val="1lygis"/>
        <w:numPr>
          <w:ilvl w:val="1"/>
          <w:numId w:val="6"/>
        </w:numPr>
        <w:tabs>
          <w:tab w:val="clear" w:pos="709"/>
          <w:tab w:val="left" w:pos="1276"/>
        </w:tabs>
        <w:spacing w:before="0" w:after="0"/>
        <w:ind w:left="0" w:firstLine="567"/>
        <w:jc w:val="both"/>
        <w:rPr>
          <w:rFonts w:eastAsia="Calibri"/>
          <w:b w:val="0"/>
          <w:sz w:val="24"/>
          <w:szCs w:val="24"/>
        </w:rPr>
      </w:pPr>
      <w:r w:rsidRPr="009420B5">
        <w:rPr>
          <w:rFonts w:eastAsia="Calibri"/>
          <w:b w:val="0"/>
          <w:sz w:val="24"/>
          <w:szCs w:val="24"/>
        </w:rPr>
        <w:t>Integracijai tarp</w:t>
      </w:r>
      <w:r w:rsidRPr="00D32695">
        <w:rPr>
          <w:rFonts w:eastAsia="Calibri"/>
          <w:b w:val="0"/>
          <w:sz w:val="24"/>
          <w:szCs w:val="24"/>
        </w:rPr>
        <w:t xml:space="preserve"> RINA ir EDMIS yra naudojamos RINA CPI/NIE sąsajos (transporto dalis + veiklos dalis). Naudojant šią sąsają, </w:t>
      </w:r>
      <w:r w:rsidR="00F40129">
        <w:rPr>
          <w:rFonts w:eastAsia="Calibri"/>
          <w:b w:val="0"/>
          <w:sz w:val="24"/>
          <w:szCs w:val="24"/>
        </w:rPr>
        <w:t xml:space="preserve">EDMIS </w:t>
      </w:r>
      <w:r w:rsidRPr="00D32695">
        <w:rPr>
          <w:rFonts w:eastAsia="Calibri"/>
          <w:b w:val="0"/>
          <w:sz w:val="24"/>
          <w:szCs w:val="24"/>
        </w:rPr>
        <w:t xml:space="preserve">nereikia galvoti apie SED/BUC siuntimo (transporto) taisykles bei tarptautinės veiklos (verslo) taisykles, kurias kontroliuoja RINA centralizuotai. Transporto taisykles apima integracija su nacionaliniu  prieigos </w:t>
      </w:r>
      <w:r w:rsidR="00563BC0">
        <w:rPr>
          <w:rFonts w:eastAsia="Calibri"/>
          <w:b w:val="0"/>
          <w:sz w:val="24"/>
          <w:szCs w:val="24"/>
        </w:rPr>
        <w:t>centru</w:t>
      </w:r>
      <w:r w:rsidRPr="00D32695">
        <w:rPr>
          <w:rFonts w:eastAsia="Calibri"/>
          <w:b w:val="0"/>
          <w:sz w:val="24"/>
          <w:szCs w:val="24"/>
        </w:rPr>
        <w:t xml:space="preserve">, sertifikatų tvarkymą tiek su Lietuvos, tiek su užsienio prieigos taškais bei institucijomis, transportuojamo dokumento saugumo reikalavimų atitikimą bei sėkmingą dokumento pristatymą/gavimą. Taip pat naudojantis CPI/NIE sąsaja, užtikrinama, kad EDMIS </w:t>
      </w:r>
      <w:r w:rsidR="00781128" w:rsidRPr="00D32695">
        <w:rPr>
          <w:rFonts w:eastAsia="Calibri"/>
          <w:b w:val="0"/>
          <w:sz w:val="24"/>
          <w:szCs w:val="24"/>
        </w:rPr>
        <w:t>nepateiktų</w:t>
      </w:r>
      <w:r w:rsidRPr="00D32695">
        <w:rPr>
          <w:rFonts w:eastAsia="Calibri"/>
          <w:b w:val="0"/>
          <w:sz w:val="24"/>
          <w:szCs w:val="24"/>
        </w:rPr>
        <w:t xml:space="preserve"> į kitas įstaigas/šalis BUC ar SED, kurie neatitinka EESSI sistemos reikalavimų.</w:t>
      </w:r>
    </w:p>
    <w:p w14:paraId="7C61AC9F" w14:textId="6A253F4C" w:rsidR="00DE50D5" w:rsidRPr="00D32695" w:rsidRDefault="00246117" w:rsidP="00C162E9">
      <w:pPr>
        <w:pStyle w:val="1lygis"/>
        <w:numPr>
          <w:ilvl w:val="1"/>
          <w:numId w:val="6"/>
        </w:numPr>
        <w:tabs>
          <w:tab w:val="clear" w:pos="709"/>
          <w:tab w:val="left" w:pos="1276"/>
        </w:tabs>
        <w:spacing w:before="0" w:after="0"/>
        <w:ind w:left="0" w:firstLine="567"/>
        <w:jc w:val="both"/>
        <w:rPr>
          <w:rFonts w:eastAsia="Calibri"/>
          <w:b w:val="0"/>
          <w:sz w:val="24"/>
          <w:szCs w:val="24"/>
        </w:rPr>
      </w:pPr>
      <w:r w:rsidRPr="00D32695">
        <w:rPr>
          <w:rFonts w:eastAsia="Calibri"/>
          <w:b w:val="0"/>
          <w:sz w:val="24"/>
          <w:szCs w:val="24"/>
        </w:rPr>
        <w:t xml:space="preserve">Nors ir naudojama RINA CPI/NIE integracija, </w:t>
      </w:r>
      <w:r w:rsidR="00DE50D5" w:rsidRPr="00D32695">
        <w:rPr>
          <w:rFonts w:eastAsia="Calibri"/>
          <w:b w:val="0"/>
          <w:sz w:val="24"/>
          <w:szCs w:val="24"/>
        </w:rPr>
        <w:t>VLK</w:t>
      </w:r>
      <w:r w:rsidRPr="00D32695">
        <w:rPr>
          <w:rFonts w:eastAsia="Calibri"/>
          <w:b w:val="0"/>
          <w:sz w:val="24"/>
          <w:szCs w:val="24"/>
        </w:rPr>
        <w:t xml:space="preserve"> turi </w:t>
      </w:r>
      <w:r w:rsidR="00312E6B">
        <w:rPr>
          <w:rFonts w:eastAsia="Calibri"/>
          <w:b w:val="0"/>
          <w:sz w:val="24"/>
          <w:szCs w:val="24"/>
        </w:rPr>
        <w:t>įdiegusi</w:t>
      </w:r>
      <w:r w:rsidRPr="00D32695">
        <w:rPr>
          <w:rFonts w:eastAsia="Calibri"/>
          <w:b w:val="0"/>
          <w:sz w:val="24"/>
          <w:szCs w:val="24"/>
        </w:rPr>
        <w:t xml:space="preserve"> </w:t>
      </w:r>
      <w:r w:rsidR="00DE50D5" w:rsidRPr="00D32695">
        <w:rPr>
          <w:rFonts w:eastAsia="Calibri"/>
          <w:b w:val="0"/>
          <w:sz w:val="24"/>
          <w:szCs w:val="24"/>
        </w:rPr>
        <w:t xml:space="preserve">pilną RINA </w:t>
      </w:r>
      <w:r w:rsidRPr="00D32695">
        <w:rPr>
          <w:rFonts w:eastAsia="Calibri"/>
          <w:b w:val="0"/>
          <w:sz w:val="24"/>
          <w:szCs w:val="24"/>
        </w:rPr>
        <w:t>versiją su naudotojo sąsaja</w:t>
      </w:r>
      <w:r w:rsidR="00DE50D5" w:rsidRPr="00D32695">
        <w:rPr>
          <w:rFonts w:eastAsia="Calibri"/>
          <w:b w:val="0"/>
          <w:sz w:val="24"/>
          <w:szCs w:val="24"/>
        </w:rPr>
        <w:t xml:space="preserve"> rečiau naudojamiems BUC. Dėl kitų BUC yra įdiegta nacionalinė aplikacija</w:t>
      </w:r>
      <w:r w:rsidRPr="00D32695">
        <w:rPr>
          <w:rFonts w:eastAsia="Calibri"/>
          <w:b w:val="0"/>
          <w:sz w:val="24"/>
          <w:szCs w:val="24"/>
        </w:rPr>
        <w:t xml:space="preserve"> EDMIS</w:t>
      </w:r>
      <w:r w:rsidR="00DE50D5" w:rsidRPr="00D32695">
        <w:rPr>
          <w:rFonts w:eastAsia="Calibri"/>
          <w:b w:val="0"/>
          <w:sz w:val="24"/>
          <w:szCs w:val="24"/>
        </w:rPr>
        <w:t xml:space="preserve">, kuri naudoja tik RINA transporto ir veiklos dalis. </w:t>
      </w:r>
    </w:p>
    <w:p w14:paraId="38F70F19" w14:textId="79966C53" w:rsidR="002439B5" w:rsidRDefault="002439B5" w:rsidP="00C162E9">
      <w:pPr>
        <w:pStyle w:val="1lygis"/>
        <w:numPr>
          <w:ilvl w:val="1"/>
          <w:numId w:val="6"/>
        </w:numPr>
        <w:tabs>
          <w:tab w:val="clear" w:pos="709"/>
          <w:tab w:val="left" w:pos="1276"/>
        </w:tabs>
        <w:spacing w:before="0" w:after="0"/>
        <w:ind w:left="0" w:firstLine="567"/>
        <w:jc w:val="both"/>
        <w:rPr>
          <w:rFonts w:eastAsia="Calibri"/>
          <w:b w:val="0"/>
          <w:sz w:val="24"/>
          <w:szCs w:val="24"/>
        </w:rPr>
      </w:pPr>
      <w:r w:rsidRPr="00D32695">
        <w:rPr>
          <w:rFonts w:eastAsia="Calibri"/>
          <w:b w:val="0"/>
          <w:sz w:val="24"/>
          <w:szCs w:val="24"/>
        </w:rPr>
        <w:t xml:space="preserve">VLK įdiegta </w:t>
      </w:r>
      <w:r w:rsidR="00246117" w:rsidRPr="00D32695">
        <w:rPr>
          <w:rFonts w:eastAsia="Calibri"/>
          <w:b w:val="0"/>
          <w:sz w:val="24"/>
          <w:szCs w:val="24"/>
        </w:rPr>
        <w:t xml:space="preserve">pilna </w:t>
      </w:r>
      <w:r w:rsidRPr="00D32695">
        <w:rPr>
          <w:rFonts w:eastAsia="Calibri"/>
          <w:b w:val="0"/>
          <w:sz w:val="24"/>
          <w:szCs w:val="24"/>
        </w:rPr>
        <w:t xml:space="preserve">RINA </w:t>
      </w:r>
      <w:r w:rsidR="00246117" w:rsidRPr="00D32695">
        <w:rPr>
          <w:rFonts w:eastAsia="Calibri"/>
          <w:b w:val="0"/>
          <w:sz w:val="24"/>
          <w:szCs w:val="24"/>
        </w:rPr>
        <w:t xml:space="preserve">versija </w:t>
      </w:r>
      <w:r w:rsidRPr="00D32695">
        <w:rPr>
          <w:rFonts w:eastAsia="Calibri"/>
          <w:b w:val="0"/>
          <w:sz w:val="24"/>
          <w:szCs w:val="24"/>
        </w:rPr>
        <w:t xml:space="preserve">naudojasi 6 institucijos: VLK, Vilniaus TLK, Kauno TLK, Klaipėdos TLK, Šiaulių TLK, Panevėžio TLK. </w:t>
      </w:r>
    </w:p>
    <w:p w14:paraId="1E8B1F00" w14:textId="77777777" w:rsidR="003851F3" w:rsidRDefault="003851F3" w:rsidP="00001C18">
      <w:pPr>
        <w:pStyle w:val="1lygis"/>
        <w:numPr>
          <w:ilvl w:val="0"/>
          <w:numId w:val="0"/>
        </w:numPr>
        <w:tabs>
          <w:tab w:val="clear" w:pos="709"/>
          <w:tab w:val="left" w:pos="993"/>
          <w:tab w:val="left" w:pos="1276"/>
        </w:tabs>
        <w:spacing w:before="0" w:after="0"/>
        <w:ind w:firstLine="567"/>
        <w:jc w:val="both"/>
        <w:rPr>
          <w:rFonts w:eastAsia="Calibri"/>
          <w:b w:val="0"/>
          <w:sz w:val="24"/>
          <w:szCs w:val="24"/>
        </w:rPr>
      </w:pPr>
    </w:p>
    <w:p w14:paraId="76E49EBB" w14:textId="43B09A14" w:rsidR="009B1029" w:rsidRDefault="00FB0FE5" w:rsidP="00C162E9">
      <w:pPr>
        <w:pStyle w:val="1lygis"/>
        <w:numPr>
          <w:ilvl w:val="0"/>
          <w:numId w:val="6"/>
        </w:numPr>
        <w:tabs>
          <w:tab w:val="clear" w:pos="709"/>
          <w:tab w:val="left" w:pos="851"/>
          <w:tab w:val="left" w:pos="1276"/>
        </w:tabs>
        <w:spacing w:before="0" w:after="0"/>
        <w:ind w:left="0" w:firstLine="567"/>
        <w:jc w:val="center"/>
        <w:rPr>
          <w:rFonts w:eastAsia="Calibri"/>
          <w:sz w:val="24"/>
          <w:szCs w:val="24"/>
        </w:rPr>
      </w:pPr>
      <w:r>
        <w:rPr>
          <w:rFonts w:eastAsia="Calibri"/>
          <w:sz w:val="24"/>
          <w:szCs w:val="24"/>
        </w:rPr>
        <w:t>AP</w:t>
      </w:r>
      <w:r w:rsidR="003423FD" w:rsidRPr="004D5513">
        <w:rPr>
          <w:rFonts w:eastAsia="Calibri"/>
          <w:sz w:val="24"/>
          <w:szCs w:val="24"/>
        </w:rPr>
        <w:t xml:space="preserve"> LOGINĖ ARCHITEKTŪRA</w:t>
      </w:r>
    </w:p>
    <w:p w14:paraId="0524E58B" w14:textId="77777777" w:rsidR="004D5513" w:rsidRPr="004D5513" w:rsidRDefault="004D5513" w:rsidP="00001C18">
      <w:pPr>
        <w:pStyle w:val="1lygis"/>
        <w:numPr>
          <w:ilvl w:val="0"/>
          <w:numId w:val="0"/>
        </w:numPr>
        <w:tabs>
          <w:tab w:val="left" w:pos="1276"/>
        </w:tabs>
        <w:spacing w:before="0" w:after="0"/>
        <w:ind w:firstLine="567"/>
        <w:rPr>
          <w:rFonts w:eastAsia="Calibri"/>
          <w:sz w:val="24"/>
          <w:szCs w:val="24"/>
        </w:rPr>
      </w:pPr>
    </w:p>
    <w:p w14:paraId="2EBA10F3" w14:textId="54704CCE" w:rsidR="000E4E3B" w:rsidRDefault="000E4E3B" w:rsidP="00001C18">
      <w:pPr>
        <w:pStyle w:val="ListParagraph"/>
        <w:numPr>
          <w:ilvl w:val="1"/>
          <w:numId w:val="6"/>
        </w:numPr>
        <w:tabs>
          <w:tab w:val="left" w:pos="1276"/>
        </w:tabs>
        <w:spacing w:line="240" w:lineRule="auto"/>
        <w:ind w:left="0" w:firstLine="567"/>
        <w:jc w:val="both"/>
        <w:rPr>
          <w:rFonts w:ascii="Times New Roman" w:eastAsia="Calibri" w:hAnsi="Times New Roman" w:cs="Times New Roman"/>
          <w:sz w:val="24"/>
          <w:szCs w:val="24"/>
          <w:lang w:eastAsia="lt-LT" w:bidi="lt-LT"/>
        </w:rPr>
      </w:pPr>
      <w:r w:rsidRPr="000E4E3B">
        <w:rPr>
          <w:rFonts w:ascii="Times New Roman" w:eastAsia="Calibri" w:hAnsi="Times New Roman" w:cs="Times New Roman"/>
          <w:sz w:val="24"/>
          <w:szCs w:val="24"/>
          <w:lang w:eastAsia="lt-LT" w:bidi="lt-LT"/>
        </w:rPr>
        <w:t xml:space="preserve">Visa komunikacija tarp skirtingų institucijų EESSI tinkle vyksta per AP, panaudojant </w:t>
      </w:r>
      <w:proofErr w:type="spellStart"/>
      <w:r w:rsidRPr="000E4E3B">
        <w:rPr>
          <w:rFonts w:ascii="Times New Roman" w:eastAsia="Calibri" w:hAnsi="Times New Roman" w:cs="Times New Roman"/>
          <w:sz w:val="24"/>
          <w:szCs w:val="24"/>
          <w:lang w:eastAsia="lt-LT" w:bidi="lt-LT"/>
        </w:rPr>
        <w:t>ebMS</w:t>
      </w:r>
      <w:proofErr w:type="spellEnd"/>
      <w:r w:rsidRPr="000E4E3B">
        <w:rPr>
          <w:rFonts w:ascii="Times New Roman" w:eastAsia="Calibri" w:hAnsi="Times New Roman" w:cs="Times New Roman"/>
          <w:sz w:val="24"/>
          <w:szCs w:val="24"/>
          <w:lang w:eastAsia="lt-LT" w:bidi="lt-LT"/>
        </w:rPr>
        <w:t>/AS4 protokolą per HTTPS.</w:t>
      </w:r>
    </w:p>
    <w:p w14:paraId="3BAA6624" w14:textId="72FBF468" w:rsidR="009B1029" w:rsidRPr="004D5513" w:rsidRDefault="000E4E3B" w:rsidP="00001C18">
      <w:pPr>
        <w:pStyle w:val="ListParagraph"/>
        <w:numPr>
          <w:ilvl w:val="1"/>
          <w:numId w:val="6"/>
        </w:numPr>
        <w:tabs>
          <w:tab w:val="left" w:pos="1276"/>
        </w:tabs>
        <w:spacing w:after="0" w:line="240" w:lineRule="auto"/>
        <w:ind w:left="0" w:firstLine="567"/>
        <w:jc w:val="both"/>
        <w:rPr>
          <w:rFonts w:ascii="Times New Roman" w:eastAsia="Calibri" w:hAnsi="Times New Roman" w:cs="Times New Roman"/>
          <w:sz w:val="24"/>
          <w:szCs w:val="24"/>
          <w:lang w:eastAsia="lt-LT" w:bidi="lt-LT"/>
        </w:rPr>
      </w:pPr>
      <w:r w:rsidRPr="000E4E3B">
        <w:rPr>
          <w:rFonts w:ascii="Times New Roman" w:eastAsia="Calibri" w:hAnsi="Times New Roman" w:cs="Times New Roman"/>
          <w:sz w:val="24"/>
          <w:szCs w:val="24"/>
          <w:lang w:eastAsia="lt-LT" w:bidi="lt-LT"/>
        </w:rPr>
        <w:t>AP suteikia šias esmines funkcional</w:t>
      </w:r>
      <w:r w:rsidR="00ED25E4">
        <w:rPr>
          <w:rFonts w:ascii="Times New Roman" w:eastAsia="Calibri" w:hAnsi="Times New Roman" w:cs="Times New Roman"/>
          <w:sz w:val="24"/>
          <w:szCs w:val="24"/>
          <w:lang w:eastAsia="lt-LT" w:bidi="lt-LT"/>
        </w:rPr>
        <w:t>um</w:t>
      </w:r>
      <w:r w:rsidRPr="000E4E3B">
        <w:rPr>
          <w:rFonts w:ascii="Times New Roman" w:eastAsia="Calibri" w:hAnsi="Times New Roman" w:cs="Times New Roman"/>
          <w:sz w:val="24"/>
          <w:szCs w:val="24"/>
          <w:lang w:eastAsia="lt-LT" w:bidi="lt-LT"/>
        </w:rPr>
        <w:t>ų grupes</w:t>
      </w:r>
      <w:r w:rsidR="009B1029" w:rsidRPr="004D5513">
        <w:rPr>
          <w:rFonts w:ascii="Times New Roman" w:eastAsia="Calibri" w:hAnsi="Times New Roman" w:cs="Times New Roman"/>
          <w:sz w:val="24"/>
          <w:szCs w:val="24"/>
          <w:lang w:eastAsia="lt-LT" w:bidi="lt-LT"/>
        </w:rPr>
        <w:t>:</w:t>
      </w:r>
    </w:p>
    <w:p w14:paraId="673EE58E" w14:textId="77777777" w:rsidR="000E4E3B" w:rsidRDefault="000E4E3B" w:rsidP="007F612C">
      <w:pPr>
        <w:pStyle w:val="1lygis"/>
        <w:numPr>
          <w:ilvl w:val="2"/>
          <w:numId w:val="6"/>
        </w:numPr>
        <w:tabs>
          <w:tab w:val="clear" w:pos="709"/>
          <w:tab w:val="left" w:pos="1276"/>
        </w:tabs>
        <w:spacing w:before="0" w:after="0"/>
        <w:ind w:left="0" w:firstLine="567"/>
        <w:jc w:val="both"/>
        <w:rPr>
          <w:rFonts w:eastAsia="Calibri"/>
          <w:b w:val="0"/>
          <w:sz w:val="24"/>
          <w:szCs w:val="24"/>
        </w:rPr>
      </w:pPr>
      <w:r>
        <w:rPr>
          <w:rFonts w:eastAsia="Calibri"/>
          <w:b w:val="0"/>
          <w:sz w:val="24"/>
          <w:szCs w:val="24"/>
        </w:rPr>
        <w:t>Žinučių siuntimas ir gavimas – tai viena iš kertinių AP funkcijų, kuri užtikrina elektroninių žinučių siuntimą ir gavimą laikantis EESSI žinučių formatų ir saugumo standartų;</w:t>
      </w:r>
    </w:p>
    <w:p w14:paraId="72F9769D" w14:textId="77777777" w:rsidR="000E4E3B" w:rsidRDefault="000E4E3B" w:rsidP="00001C18">
      <w:pPr>
        <w:pStyle w:val="1lygis"/>
        <w:numPr>
          <w:ilvl w:val="2"/>
          <w:numId w:val="6"/>
        </w:numPr>
        <w:tabs>
          <w:tab w:val="clear" w:pos="709"/>
          <w:tab w:val="left" w:pos="1276"/>
        </w:tabs>
        <w:spacing w:before="0" w:after="0"/>
        <w:ind w:left="0" w:firstLine="567"/>
        <w:jc w:val="both"/>
        <w:rPr>
          <w:rFonts w:eastAsia="Calibri"/>
          <w:b w:val="0"/>
          <w:sz w:val="24"/>
          <w:szCs w:val="24"/>
        </w:rPr>
      </w:pPr>
      <w:r>
        <w:rPr>
          <w:rFonts w:eastAsia="Calibri"/>
          <w:b w:val="0"/>
          <w:sz w:val="24"/>
          <w:szCs w:val="24"/>
        </w:rPr>
        <w:t>Institucijų repozitorijos (IR) sinchronizavimas – šis funkcionalumas užtikrina institucijų repozitorijos parsiuntimą iš CSN ir perdavimą į nacionalines aplikacijas;</w:t>
      </w:r>
    </w:p>
    <w:p w14:paraId="674852CE" w14:textId="74076245" w:rsidR="000E4E3B" w:rsidRDefault="000E4E3B" w:rsidP="00001C18">
      <w:pPr>
        <w:pStyle w:val="1lygis"/>
        <w:numPr>
          <w:ilvl w:val="2"/>
          <w:numId w:val="6"/>
        </w:numPr>
        <w:tabs>
          <w:tab w:val="clear" w:pos="709"/>
          <w:tab w:val="left" w:pos="1276"/>
        </w:tabs>
        <w:spacing w:before="0" w:after="0"/>
        <w:ind w:left="0" w:firstLine="567"/>
        <w:jc w:val="both"/>
        <w:rPr>
          <w:rFonts w:eastAsia="Calibri"/>
          <w:b w:val="0"/>
          <w:sz w:val="24"/>
          <w:szCs w:val="24"/>
        </w:rPr>
      </w:pPr>
      <w:r>
        <w:rPr>
          <w:rFonts w:eastAsia="Calibri"/>
          <w:b w:val="0"/>
          <w:sz w:val="24"/>
          <w:szCs w:val="24"/>
        </w:rPr>
        <w:t>Žinučių siuntimo ir gavimo stati</w:t>
      </w:r>
      <w:r w:rsidR="005E6C76">
        <w:rPr>
          <w:rFonts w:eastAsia="Calibri"/>
          <w:b w:val="0"/>
          <w:sz w:val="24"/>
          <w:szCs w:val="24"/>
        </w:rPr>
        <w:t>sti</w:t>
      </w:r>
      <w:r>
        <w:rPr>
          <w:rFonts w:eastAsia="Calibri"/>
          <w:b w:val="0"/>
          <w:sz w:val="24"/>
          <w:szCs w:val="24"/>
        </w:rPr>
        <w:t>kos ir audito įrašų kaupimas;</w:t>
      </w:r>
    </w:p>
    <w:p w14:paraId="5C9D86B8" w14:textId="77777777" w:rsidR="000E4E3B" w:rsidRDefault="000E4E3B" w:rsidP="00001C18">
      <w:pPr>
        <w:pStyle w:val="1lygis"/>
        <w:numPr>
          <w:ilvl w:val="2"/>
          <w:numId w:val="6"/>
        </w:numPr>
        <w:tabs>
          <w:tab w:val="clear" w:pos="709"/>
          <w:tab w:val="left" w:pos="1276"/>
        </w:tabs>
        <w:spacing w:before="0" w:after="0"/>
        <w:ind w:left="0" w:firstLine="567"/>
        <w:jc w:val="both"/>
        <w:rPr>
          <w:rFonts w:eastAsia="Calibri"/>
          <w:b w:val="0"/>
          <w:sz w:val="24"/>
          <w:szCs w:val="24"/>
        </w:rPr>
      </w:pPr>
      <w:r>
        <w:rPr>
          <w:rFonts w:eastAsia="Calibri"/>
          <w:b w:val="0"/>
          <w:sz w:val="24"/>
          <w:szCs w:val="24"/>
        </w:rPr>
        <w:t>Žinučių archyvavimas;</w:t>
      </w:r>
    </w:p>
    <w:p w14:paraId="2246318A" w14:textId="77777777" w:rsidR="000E4E3B" w:rsidRDefault="000E4E3B" w:rsidP="00001C18">
      <w:pPr>
        <w:pStyle w:val="1lygis"/>
        <w:numPr>
          <w:ilvl w:val="2"/>
          <w:numId w:val="6"/>
        </w:numPr>
        <w:tabs>
          <w:tab w:val="clear" w:pos="709"/>
          <w:tab w:val="left" w:pos="1276"/>
        </w:tabs>
        <w:spacing w:before="0" w:after="0"/>
        <w:ind w:left="0" w:firstLine="567"/>
        <w:jc w:val="both"/>
        <w:rPr>
          <w:rFonts w:eastAsia="Calibri"/>
          <w:b w:val="0"/>
          <w:sz w:val="24"/>
          <w:szCs w:val="24"/>
        </w:rPr>
      </w:pPr>
      <w:r>
        <w:rPr>
          <w:rFonts w:eastAsia="Calibri"/>
          <w:b w:val="0"/>
          <w:sz w:val="24"/>
          <w:szCs w:val="24"/>
        </w:rPr>
        <w:t xml:space="preserve">Sistemos monitoringas; </w:t>
      </w:r>
    </w:p>
    <w:p w14:paraId="79E735CC" w14:textId="77777777" w:rsidR="000E4E3B" w:rsidRDefault="000E4E3B" w:rsidP="00001C18">
      <w:pPr>
        <w:pStyle w:val="1lygis"/>
        <w:numPr>
          <w:ilvl w:val="2"/>
          <w:numId w:val="6"/>
        </w:numPr>
        <w:tabs>
          <w:tab w:val="clear" w:pos="709"/>
          <w:tab w:val="left" w:pos="1276"/>
        </w:tabs>
        <w:spacing w:before="0" w:after="0"/>
        <w:ind w:left="0" w:firstLine="567"/>
        <w:jc w:val="both"/>
        <w:rPr>
          <w:rFonts w:eastAsia="Calibri"/>
          <w:b w:val="0"/>
          <w:sz w:val="24"/>
          <w:szCs w:val="24"/>
        </w:rPr>
      </w:pPr>
      <w:r>
        <w:rPr>
          <w:rFonts w:eastAsia="Calibri"/>
          <w:b w:val="0"/>
          <w:sz w:val="24"/>
          <w:szCs w:val="24"/>
        </w:rPr>
        <w:t>Autentifikavimas ir autorizavimas – užtikrina prieigos teisių suteikimą ir valdymą AP portalo naudotojams;</w:t>
      </w:r>
    </w:p>
    <w:p w14:paraId="3607DBEE" w14:textId="77777777" w:rsidR="000E4E3B" w:rsidRDefault="000E4E3B" w:rsidP="00001C18">
      <w:pPr>
        <w:pStyle w:val="1lygis"/>
        <w:numPr>
          <w:ilvl w:val="2"/>
          <w:numId w:val="6"/>
        </w:numPr>
        <w:tabs>
          <w:tab w:val="clear" w:pos="709"/>
          <w:tab w:val="left" w:pos="1276"/>
        </w:tabs>
        <w:spacing w:before="0" w:after="0"/>
        <w:ind w:left="0" w:firstLine="567"/>
        <w:jc w:val="both"/>
        <w:rPr>
          <w:rFonts w:eastAsia="Calibri"/>
          <w:b w:val="0"/>
          <w:sz w:val="24"/>
          <w:szCs w:val="24"/>
        </w:rPr>
      </w:pPr>
      <w:r>
        <w:rPr>
          <w:rFonts w:eastAsia="Calibri"/>
          <w:b w:val="0"/>
          <w:sz w:val="24"/>
          <w:szCs w:val="24"/>
        </w:rPr>
        <w:t xml:space="preserve">Audito žurnalas – užtikrina AP vykstančių funkcinių ir techninių procesų </w:t>
      </w:r>
      <w:proofErr w:type="spellStart"/>
      <w:r>
        <w:rPr>
          <w:rFonts w:eastAsia="Calibri"/>
          <w:b w:val="0"/>
          <w:sz w:val="24"/>
          <w:szCs w:val="24"/>
        </w:rPr>
        <w:t>žurnalizavimą</w:t>
      </w:r>
      <w:proofErr w:type="spellEnd"/>
      <w:r>
        <w:rPr>
          <w:rFonts w:eastAsia="Calibri"/>
          <w:b w:val="0"/>
          <w:sz w:val="24"/>
          <w:szCs w:val="24"/>
        </w:rPr>
        <w:t>. Audito žurnalo paieškos ir peržiūros funkcionalumas leidžia identifikuoti AP aplikacijos klaidas.</w:t>
      </w:r>
    </w:p>
    <w:p w14:paraId="5BC5F82A" w14:textId="77777777" w:rsidR="000E4E3B" w:rsidRPr="000E4E3B" w:rsidRDefault="000E4E3B" w:rsidP="00001C18">
      <w:pPr>
        <w:pStyle w:val="ListParagraph"/>
        <w:numPr>
          <w:ilvl w:val="1"/>
          <w:numId w:val="6"/>
        </w:numPr>
        <w:tabs>
          <w:tab w:val="left" w:pos="1276"/>
        </w:tabs>
        <w:spacing w:line="240" w:lineRule="auto"/>
        <w:ind w:left="0" w:firstLine="567"/>
        <w:jc w:val="both"/>
        <w:rPr>
          <w:rFonts w:ascii="Times New Roman" w:eastAsia="Calibri" w:hAnsi="Times New Roman" w:cs="Times New Roman"/>
          <w:sz w:val="24"/>
          <w:szCs w:val="24"/>
          <w:lang w:eastAsia="lt-LT" w:bidi="lt-LT"/>
        </w:rPr>
      </w:pPr>
      <w:r w:rsidRPr="000E4E3B">
        <w:rPr>
          <w:rFonts w:ascii="Times New Roman" w:eastAsia="Calibri" w:hAnsi="Times New Roman" w:cs="Times New Roman"/>
          <w:sz w:val="24"/>
          <w:szCs w:val="24"/>
          <w:lang w:eastAsia="lt-LT" w:bidi="lt-LT"/>
        </w:rPr>
        <w:t>Žemiau esančiame paveiksle vaizduojami pagrindiniai AP loginės architektūros komponentai ir jų komunikacija su kitais EESSI tinklo komponentais:</w:t>
      </w:r>
    </w:p>
    <w:p w14:paraId="62ACCD2F" w14:textId="1D56591B" w:rsidR="009B1029" w:rsidRDefault="000E4E3B" w:rsidP="00B711EF">
      <w:pPr>
        <w:tabs>
          <w:tab w:val="left" w:pos="1276"/>
        </w:tabs>
        <w:spacing w:after="0" w:line="240" w:lineRule="auto"/>
        <w:ind w:firstLine="567"/>
        <w:jc w:val="center"/>
        <w:rPr>
          <w:rFonts w:ascii="Times New Roman" w:hAnsi="Times New Roman" w:cs="Times New Roman"/>
        </w:rPr>
      </w:pPr>
      <w:r>
        <w:rPr>
          <w:noProof/>
        </w:rPr>
        <w:lastRenderedPageBreak/>
        <w:drawing>
          <wp:inline distT="0" distB="0" distL="0" distR="0" wp14:anchorId="44CC8B2D" wp14:editId="68051613">
            <wp:extent cx="6031230" cy="3493135"/>
            <wp:effectExtent l="0" t="0" r="7620" b="0"/>
            <wp:docPr id="5" name="Picture 4"/>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0"/>
                    <a:stretch>
                      <a:fillRect/>
                    </a:stretch>
                  </pic:blipFill>
                  <pic:spPr>
                    <a:xfrm>
                      <a:off x="0" y="0"/>
                      <a:ext cx="6031230" cy="3493135"/>
                    </a:xfrm>
                    <a:prstGeom prst="rect">
                      <a:avLst/>
                    </a:prstGeom>
                  </pic:spPr>
                </pic:pic>
              </a:graphicData>
            </a:graphic>
          </wp:inline>
        </w:drawing>
      </w:r>
    </w:p>
    <w:p w14:paraId="0A4891C7" w14:textId="2DFD62FD" w:rsidR="00781128" w:rsidRDefault="00781128" w:rsidP="00001C18">
      <w:pPr>
        <w:pStyle w:val="ListParagraph"/>
        <w:tabs>
          <w:tab w:val="left" w:pos="1276"/>
        </w:tabs>
        <w:spacing w:after="0" w:line="240" w:lineRule="auto"/>
        <w:ind w:left="0" w:firstLine="567"/>
        <w:jc w:val="center"/>
        <w:rPr>
          <w:rFonts w:ascii="Times New Roman" w:eastAsia="Garamond" w:hAnsi="Times New Roman" w:cs="Times New Roman"/>
          <w:i/>
          <w:iCs/>
        </w:rPr>
      </w:pPr>
      <w:r w:rsidRPr="0035149C">
        <w:rPr>
          <w:rFonts w:ascii="Times New Roman" w:eastAsia="Garamond" w:hAnsi="Times New Roman" w:cs="Times New Roman"/>
        </w:rPr>
        <w:t>3</w:t>
      </w:r>
      <w:r w:rsidRPr="00CF5992">
        <w:rPr>
          <w:rFonts w:ascii="Times New Roman" w:eastAsia="Garamond" w:hAnsi="Times New Roman" w:cs="Times New Roman"/>
        </w:rPr>
        <w:t xml:space="preserve"> paveikslas.</w:t>
      </w:r>
      <w:r w:rsidRPr="00A72832">
        <w:rPr>
          <w:rFonts w:ascii="Times New Roman" w:eastAsia="Garamond" w:hAnsi="Times New Roman" w:cs="Times New Roman"/>
          <w:i/>
          <w:iCs/>
        </w:rPr>
        <w:t xml:space="preserve"> </w:t>
      </w:r>
      <w:r w:rsidR="00ED25E4">
        <w:rPr>
          <w:rFonts w:ascii="Times New Roman" w:eastAsia="Garamond" w:hAnsi="Times New Roman" w:cs="Times New Roman"/>
          <w:i/>
          <w:iCs/>
        </w:rPr>
        <w:t>AP loginės architektūros komponentai ir jų komunikacija su kitais EESSI tinklo komponentais</w:t>
      </w:r>
    </w:p>
    <w:p w14:paraId="780519E7" w14:textId="77777777" w:rsidR="00781128" w:rsidRPr="00A72832" w:rsidRDefault="00781128" w:rsidP="00001C18">
      <w:pPr>
        <w:pStyle w:val="ListParagraph"/>
        <w:tabs>
          <w:tab w:val="left" w:pos="1276"/>
        </w:tabs>
        <w:spacing w:after="0" w:line="240" w:lineRule="auto"/>
        <w:ind w:left="0" w:firstLine="567"/>
        <w:jc w:val="center"/>
        <w:rPr>
          <w:rFonts w:ascii="Times New Roman" w:eastAsia="Garamond" w:hAnsi="Times New Roman" w:cs="Times New Roman"/>
          <w:i/>
          <w:iCs/>
        </w:rPr>
      </w:pPr>
    </w:p>
    <w:p w14:paraId="1A485FF0" w14:textId="4AD5F584" w:rsidR="009B1029" w:rsidRPr="00A57D77" w:rsidRDefault="009B1029" w:rsidP="00001C18">
      <w:pPr>
        <w:pStyle w:val="ListParagraph"/>
        <w:numPr>
          <w:ilvl w:val="1"/>
          <w:numId w:val="6"/>
        </w:numPr>
        <w:tabs>
          <w:tab w:val="left" w:pos="1276"/>
        </w:tabs>
        <w:spacing w:after="0" w:line="240" w:lineRule="auto"/>
        <w:ind w:left="0" w:firstLine="567"/>
        <w:jc w:val="both"/>
        <w:rPr>
          <w:rFonts w:ascii="Times New Roman" w:eastAsia="Calibri" w:hAnsi="Times New Roman" w:cs="Times New Roman"/>
          <w:sz w:val="24"/>
          <w:szCs w:val="24"/>
          <w:lang w:eastAsia="lt-LT" w:bidi="lt-LT"/>
        </w:rPr>
      </w:pPr>
      <w:r w:rsidRPr="00A57D77">
        <w:rPr>
          <w:rFonts w:ascii="Times New Roman" w:eastAsia="Calibri" w:hAnsi="Times New Roman" w:cs="Times New Roman"/>
          <w:sz w:val="24"/>
          <w:szCs w:val="24"/>
          <w:lang w:eastAsia="lt-LT" w:bidi="lt-LT"/>
        </w:rPr>
        <w:t xml:space="preserve">Esminiai </w:t>
      </w:r>
      <w:r w:rsidR="000E4E3B">
        <w:rPr>
          <w:rFonts w:ascii="Times New Roman" w:eastAsia="Calibri" w:hAnsi="Times New Roman" w:cs="Times New Roman"/>
          <w:sz w:val="24"/>
          <w:szCs w:val="24"/>
          <w:lang w:eastAsia="lt-LT" w:bidi="lt-LT"/>
        </w:rPr>
        <w:t>AP</w:t>
      </w:r>
      <w:r w:rsidR="000E4E3B" w:rsidRPr="00A57D77">
        <w:rPr>
          <w:rFonts w:ascii="Times New Roman" w:eastAsia="Calibri" w:hAnsi="Times New Roman" w:cs="Times New Roman"/>
          <w:sz w:val="24"/>
          <w:szCs w:val="24"/>
          <w:lang w:eastAsia="lt-LT" w:bidi="lt-LT"/>
        </w:rPr>
        <w:t xml:space="preserve"> </w:t>
      </w:r>
      <w:r w:rsidRPr="00A57D77">
        <w:rPr>
          <w:rFonts w:ascii="Times New Roman" w:eastAsia="Calibri" w:hAnsi="Times New Roman" w:cs="Times New Roman"/>
          <w:sz w:val="24"/>
          <w:szCs w:val="24"/>
          <w:lang w:eastAsia="lt-LT" w:bidi="lt-LT"/>
        </w:rPr>
        <w:t>loginės architektūros komponentai:</w:t>
      </w:r>
    </w:p>
    <w:p w14:paraId="39F1BF8C" w14:textId="6D227064" w:rsidR="000E4E3B" w:rsidRDefault="000E4E3B" w:rsidP="00001C18">
      <w:pPr>
        <w:pStyle w:val="1lygis"/>
        <w:numPr>
          <w:ilvl w:val="2"/>
          <w:numId w:val="6"/>
        </w:numPr>
        <w:tabs>
          <w:tab w:val="clear" w:pos="709"/>
          <w:tab w:val="left" w:pos="1276"/>
        </w:tabs>
        <w:spacing w:before="0" w:after="0"/>
        <w:ind w:left="0" w:firstLine="567"/>
        <w:jc w:val="both"/>
        <w:rPr>
          <w:rFonts w:eastAsia="Calibri"/>
          <w:b w:val="0"/>
          <w:sz w:val="24"/>
          <w:szCs w:val="24"/>
        </w:rPr>
      </w:pPr>
      <w:r>
        <w:rPr>
          <w:rFonts w:eastAsia="Calibri"/>
          <w:b w:val="0"/>
          <w:sz w:val="24"/>
          <w:szCs w:val="24"/>
        </w:rPr>
        <w:t>AP pranešimų siuntimo komponentas (</w:t>
      </w:r>
      <w:r w:rsidR="00F1651E">
        <w:rPr>
          <w:rFonts w:eastAsia="Calibri"/>
          <w:b w:val="0"/>
          <w:sz w:val="24"/>
          <w:szCs w:val="24"/>
        </w:rPr>
        <w:t xml:space="preserve">angl. </w:t>
      </w:r>
      <w:r w:rsidRPr="0035149C">
        <w:rPr>
          <w:rFonts w:eastAsia="Calibri"/>
          <w:b w:val="0"/>
          <w:i/>
          <w:iCs/>
          <w:sz w:val="24"/>
          <w:szCs w:val="24"/>
        </w:rPr>
        <w:t xml:space="preserve">AP </w:t>
      </w:r>
      <w:proofErr w:type="spellStart"/>
      <w:r w:rsidRPr="0035149C">
        <w:rPr>
          <w:rFonts w:eastAsia="Calibri"/>
          <w:b w:val="0"/>
          <w:i/>
          <w:iCs/>
          <w:sz w:val="24"/>
          <w:szCs w:val="24"/>
        </w:rPr>
        <w:t>Messaging</w:t>
      </w:r>
      <w:proofErr w:type="spellEnd"/>
      <w:r w:rsidRPr="0035149C">
        <w:rPr>
          <w:rFonts w:eastAsia="Calibri"/>
          <w:b w:val="0"/>
          <w:i/>
          <w:iCs/>
          <w:sz w:val="24"/>
          <w:szCs w:val="24"/>
        </w:rPr>
        <w:t xml:space="preserve"> </w:t>
      </w:r>
      <w:proofErr w:type="spellStart"/>
      <w:r w:rsidRPr="0035149C">
        <w:rPr>
          <w:rFonts w:eastAsia="Calibri"/>
          <w:b w:val="0"/>
          <w:i/>
          <w:iCs/>
          <w:sz w:val="24"/>
          <w:szCs w:val="24"/>
        </w:rPr>
        <w:t>Interface</w:t>
      </w:r>
      <w:proofErr w:type="spellEnd"/>
      <w:r>
        <w:rPr>
          <w:rFonts w:eastAsia="Calibri"/>
          <w:b w:val="0"/>
          <w:sz w:val="24"/>
          <w:szCs w:val="24"/>
        </w:rPr>
        <w:t xml:space="preserve">) – užtikrina veiklos pranešimų apsikeitimą tarp kompetentingų institucijų skirtingose ES šalyse bei sisteminių pranešimų (IR sinchronizavimas, audito žurnalo perdavimas ir pan.) apsikeitimą su CSN. Pranešimais yra keičiamasi naudojant </w:t>
      </w:r>
      <w:proofErr w:type="spellStart"/>
      <w:r>
        <w:rPr>
          <w:rFonts w:eastAsia="Calibri"/>
          <w:b w:val="0"/>
          <w:sz w:val="24"/>
          <w:szCs w:val="24"/>
        </w:rPr>
        <w:t>ebMS</w:t>
      </w:r>
      <w:proofErr w:type="spellEnd"/>
      <w:r>
        <w:rPr>
          <w:rFonts w:eastAsia="Calibri"/>
          <w:b w:val="0"/>
          <w:sz w:val="24"/>
          <w:szCs w:val="24"/>
        </w:rPr>
        <w:t xml:space="preserve"> AS4</w:t>
      </w:r>
      <w:r w:rsidRPr="000E4E3B">
        <w:rPr>
          <w:rFonts w:eastAsia="Calibri"/>
          <w:b w:val="0"/>
          <w:sz w:val="24"/>
          <w:szCs w:val="24"/>
        </w:rPr>
        <w:t xml:space="preserve"> protokol</w:t>
      </w:r>
      <w:r>
        <w:rPr>
          <w:rFonts w:eastAsia="Calibri"/>
          <w:b w:val="0"/>
          <w:sz w:val="24"/>
          <w:szCs w:val="24"/>
        </w:rPr>
        <w:t xml:space="preserve">ą, kuris užtikrina </w:t>
      </w:r>
      <w:proofErr w:type="spellStart"/>
      <w:r>
        <w:rPr>
          <w:rFonts w:eastAsia="Calibri"/>
          <w:b w:val="0"/>
          <w:sz w:val="24"/>
          <w:szCs w:val="24"/>
        </w:rPr>
        <w:t>interoperabilumą</w:t>
      </w:r>
      <w:proofErr w:type="spellEnd"/>
      <w:r>
        <w:rPr>
          <w:rFonts w:eastAsia="Calibri"/>
          <w:b w:val="0"/>
          <w:sz w:val="24"/>
          <w:szCs w:val="24"/>
        </w:rPr>
        <w:t xml:space="preserve">, klaidų apdorojimą, saugumą ir patikimumą. Saugumo užtikrinimui naudojamas TLS, AS4 žinučių pasirašymas bei žinučių šifravimas. </w:t>
      </w:r>
    </w:p>
    <w:p w14:paraId="0EE5F977" w14:textId="44B0CF6C" w:rsidR="000E4E3B" w:rsidRDefault="000E4E3B" w:rsidP="00001C18">
      <w:pPr>
        <w:pStyle w:val="1lygis"/>
        <w:numPr>
          <w:ilvl w:val="2"/>
          <w:numId w:val="6"/>
        </w:numPr>
        <w:tabs>
          <w:tab w:val="clear" w:pos="709"/>
          <w:tab w:val="left" w:pos="1276"/>
        </w:tabs>
        <w:spacing w:before="0" w:after="0"/>
        <w:ind w:left="0" w:firstLine="567"/>
        <w:jc w:val="both"/>
        <w:rPr>
          <w:rFonts w:eastAsia="Calibri"/>
          <w:b w:val="0"/>
          <w:sz w:val="24"/>
          <w:szCs w:val="24"/>
        </w:rPr>
      </w:pPr>
      <w:r>
        <w:rPr>
          <w:rFonts w:eastAsia="Calibri"/>
          <w:b w:val="0"/>
          <w:sz w:val="24"/>
          <w:szCs w:val="24"/>
        </w:rPr>
        <w:t xml:space="preserve">AP </w:t>
      </w:r>
      <w:proofErr w:type="spellStart"/>
      <w:r>
        <w:rPr>
          <w:rFonts w:eastAsia="Calibri"/>
          <w:b w:val="0"/>
          <w:sz w:val="24"/>
          <w:szCs w:val="24"/>
        </w:rPr>
        <w:t>maršrutizavimo</w:t>
      </w:r>
      <w:proofErr w:type="spellEnd"/>
      <w:r>
        <w:rPr>
          <w:rFonts w:eastAsia="Calibri"/>
          <w:b w:val="0"/>
          <w:sz w:val="24"/>
          <w:szCs w:val="24"/>
        </w:rPr>
        <w:t xml:space="preserve"> komponentas (</w:t>
      </w:r>
      <w:r w:rsidR="00F1651E">
        <w:rPr>
          <w:rFonts w:eastAsia="Calibri"/>
          <w:b w:val="0"/>
          <w:sz w:val="24"/>
          <w:szCs w:val="24"/>
        </w:rPr>
        <w:t xml:space="preserve">angl. </w:t>
      </w:r>
      <w:r w:rsidRPr="0035149C">
        <w:rPr>
          <w:rFonts w:eastAsia="Calibri"/>
          <w:b w:val="0"/>
          <w:i/>
          <w:iCs/>
          <w:sz w:val="24"/>
          <w:szCs w:val="24"/>
        </w:rPr>
        <w:t xml:space="preserve">AP </w:t>
      </w:r>
      <w:proofErr w:type="spellStart"/>
      <w:r w:rsidRPr="0035149C">
        <w:rPr>
          <w:rFonts w:eastAsia="Calibri"/>
          <w:b w:val="0"/>
          <w:i/>
          <w:iCs/>
          <w:sz w:val="24"/>
          <w:szCs w:val="24"/>
        </w:rPr>
        <w:t>Intelligent</w:t>
      </w:r>
      <w:proofErr w:type="spellEnd"/>
      <w:r w:rsidRPr="0035149C">
        <w:rPr>
          <w:rFonts w:eastAsia="Calibri"/>
          <w:b w:val="0"/>
          <w:i/>
          <w:iCs/>
          <w:sz w:val="24"/>
          <w:szCs w:val="24"/>
        </w:rPr>
        <w:t xml:space="preserve"> </w:t>
      </w:r>
      <w:proofErr w:type="spellStart"/>
      <w:r w:rsidRPr="0035149C">
        <w:rPr>
          <w:rFonts w:eastAsia="Calibri"/>
          <w:b w:val="0"/>
          <w:i/>
          <w:iCs/>
          <w:sz w:val="24"/>
          <w:szCs w:val="24"/>
        </w:rPr>
        <w:t>Routing</w:t>
      </w:r>
      <w:proofErr w:type="spellEnd"/>
      <w:r w:rsidRPr="0035149C">
        <w:rPr>
          <w:rFonts w:eastAsia="Calibri"/>
          <w:b w:val="0"/>
          <w:i/>
          <w:iCs/>
          <w:sz w:val="24"/>
          <w:szCs w:val="24"/>
        </w:rPr>
        <w:t xml:space="preserve"> </w:t>
      </w:r>
      <w:proofErr w:type="spellStart"/>
      <w:r w:rsidRPr="0035149C">
        <w:rPr>
          <w:rFonts w:eastAsia="Calibri"/>
          <w:b w:val="0"/>
          <w:i/>
          <w:iCs/>
          <w:sz w:val="24"/>
          <w:szCs w:val="24"/>
        </w:rPr>
        <w:t>Interface</w:t>
      </w:r>
      <w:proofErr w:type="spellEnd"/>
      <w:r>
        <w:rPr>
          <w:rFonts w:eastAsia="Calibri"/>
          <w:b w:val="0"/>
          <w:sz w:val="24"/>
          <w:szCs w:val="24"/>
        </w:rPr>
        <w:t xml:space="preserve">) – suteikia galimybę sukonfigūruoti specifines pranešimų </w:t>
      </w:r>
      <w:proofErr w:type="spellStart"/>
      <w:r>
        <w:rPr>
          <w:rFonts w:eastAsia="Calibri"/>
          <w:b w:val="0"/>
          <w:sz w:val="24"/>
          <w:szCs w:val="24"/>
        </w:rPr>
        <w:t>maršrutizavimo</w:t>
      </w:r>
      <w:proofErr w:type="spellEnd"/>
      <w:r>
        <w:rPr>
          <w:rFonts w:eastAsia="Calibri"/>
          <w:b w:val="0"/>
          <w:sz w:val="24"/>
          <w:szCs w:val="24"/>
        </w:rPr>
        <w:t xml:space="preserve"> taisykles gaunančiame AP. </w:t>
      </w:r>
      <w:r w:rsidRPr="000E4E3B">
        <w:rPr>
          <w:rFonts w:eastAsia="Calibri"/>
          <w:bCs/>
          <w:sz w:val="24"/>
          <w:szCs w:val="24"/>
        </w:rPr>
        <w:t>Pastaba!</w:t>
      </w:r>
      <w:r w:rsidRPr="000E4E3B">
        <w:rPr>
          <w:rFonts w:eastAsia="Calibri"/>
          <w:b w:val="0"/>
          <w:sz w:val="24"/>
          <w:szCs w:val="24"/>
        </w:rPr>
        <w:t xml:space="preserve"> </w:t>
      </w:r>
      <w:r>
        <w:rPr>
          <w:rFonts w:eastAsia="Calibri"/>
          <w:b w:val="0"/>
          <w:sz w:val="24"/>
          <w:szCs w:val="24"/>
        </w:rPr>
        <w:t>AP</w:t>
      </w:r>
      <w:r w:rsidR="00743894">
        <w:rPr>
          <w:rFonts w:eastAsia="Calibri"/>
          <w:b w:val="0"/>
          <w:sz w:val="24"/>
          <w:szCs w:val="24"/>
        </w:rPr>
        <w:t>LT</w:t>
      </w:r>
      <w:r>
        <w:rPr>
          <w:rFonts w:eastAsia="Calibri"/>
          <w:b w:val="0"/>
          <w:sz w:val="24"/>
          <w:szCs w:val="24"/>
        </w:rPr>
        <w:t>01 šis funkcionalumas šiuo metu nenaudojamas.</w:t>
      </w:r>
    </w:p>
    <w:p w14:paraId="27A01383" w14:textId="1C624C39" w:rsidR="000E4E3B" w:rsidRDefault="000E4E3B" w:rsidP="00001C18">
      <w:pPr>
        <w:pStyle w:val="1lygis"/>
        <w:numPr>
          <w:ilvl w:val="2"/>
          <w:numId w:val="6"/>
        </w:numPr>
        <w:tabs>
          <w:tab w:val="clear" w:pos="709"/>
          <w:tab w:val="left" w:pos="1276"/>
        </w:tabs>
        <w:spacing w:before="0" w:after="0"/>
        <w:ind w:left="0" w:firstLine="567"/>
        <w:jc w:val="both"/>
        <w:rPr>
          <w:rFonts w:eastAsia="Calibri"/>
          <w:b w:val="0"/>
          <w:sz w:val="24"/>
          <w:szCs w:val="24"/>
        </w:rPr>
      </w:pPr>
      <w:r>
        <w:rPr>
          <w:rFonts w:eastAsia="Calibri"/>
          <w:b w:val="0"/>
          <w:sz w:val="24"/>
          <w:szCs w:val="24"/>
        </w:rPr>
        <w:t>IR sinchronizavimo pranešimų komponentas (</w:t>
      </w:r>
      <w:r w:rsidR="00F1651E">
        <w:rPr>
          <w:rFonts w:eastAsia="Calibri"/>
          <w:b w:val="0"/>
          <w:sz w:val="24"/>
          <w:szCs w:val="24"/>
        </w:rPr>
        <w:t xml:space="preserve">angl. </w:t>
      </w:r>
      <w:proofErr w:type="spellStart"/>
      <w:r w:rsidRPr="0035149C">
        <w:rPr>
          <w:rFonts w:eastAsia="Calibri"/>
          <w:b w:val="0"/>
          <w:i/>
          <w:iCs/>
          <w:sz w:val="24"/>
          <w:szCs w:val="24"/>
        </w:rPr>
        <w:t>Messaging</w:t>
      </w:r>
      <w:proofErr w:type="spellEnd"/>
      <w:r w:rsidRPr="0035149C">
        <w:rPr>
          <w:rFonts w:eastAsia="Calibri"/>
          <w:b w:val="0"/>
          <w:i/>
          <w:iCs/>
          <w:sz w:val="24"/>
          <w:szCs w:val="24"/>
        </w:rPr>
        <w:t xml:space="preserve"> </w:t>
      </w:r>
      <w:proofErr w:type="spellStart"/>
      <w:r w:rsidRPr="0035149C">
        <w:rPr>
          <w:rFonts w:eastAsia="Calibri"/>
          <w:b w:val="0"/>
          <w:i/>
          <w:iCs/>
          <w:sz w:val="24"/>
          <w:szCs w:val="24"/>
        </w:rPr>
        <w:t>Interface</w:t>
      </w:r>
      <w:proofErr w:type="spellEnd"/>
      <w:r w:rsidRPr="0035149C">
        <w:rPr>
          <w:rFonts w:eastAsia="Calibri"/>
          <w:b w:val="0"/>
          <w:i/>
          <w:iCs/>
          <w:sz w:val="24"/>
          <w:szCs w:val="24"/>
        </w:rPr>
        <w:t xml:space="preserve"> (</w:t>
      </w:r>
      <w:proofErr w:type="spellStart"/>
      <w:r w:rsidRPr="0035149C">
        <w:rPr>
          <w:rFonts w:eastAsia="Calibri"/>
          <w:b w:val="0"/>
          <w:i/>
          <w:iCs/>
          <w:sz w:val="24"/>
          <w:szCs w:val="24"/>
        </w:rPr>
        <w:t>used</w:t>
      </w:r>
      <w:proofErr w:type="spellEnd"/>
      <w:r w:rsidRPr="0035149C">
        <w:rPr>
          <w:rFonts w:eastAsia="Calibri"/>
          <w:b w:val="0"/>
          <w:i/>
          <w:iCs/>
          <w:sz w:val="24"/>
          <w:szCs w:val="24"/>
        </w:rPr>
        <w:t xml:space="preserve"> </w:t>
      </w:r>
      <w:proofErr w:type="spellStart"/>
      <w:r w:rsidRPr="0035149C">
        <w:rPr>
          <w:rFonts w:eastAsia="Calibri"/>
          <w:b w:val="0"/>
          <w:i/>
          <w:iCs/>
          <w:sz w:val="24"/>
          <w:szCs w:val="24"/>
        </w:rPr>
        <w:t>for</w:t>
      </w:r>
      <w:proofErr w:type="spellEnd"/>
      <w:r w:rsidRPr="0035149C">
        <w:rPr>
          <w:rFonts w:eastAsia="Calibri"/>
          <w:b w:val="0"/>
          <w:i/>
          <w:iCs/>
          <w:sz w:val="24"/>
          <w:szCs w:val="24"/>
        </w:rPr>
        <w:t xml:space="preserve"> </w:t>
      </w:r>
      <w:proofErr w:type="spellStart"/>
      <w:r w:rsidRPr="0035149C">
        <w:rPr>
          <w:rFonts w:eastAsia="Calibri"/>
          <w:b w:val="0"/>
          <w:i/>
          <w:iCs/>
          <w:sz w:val="24"/>
          <w:szCs w:val="24"/>
        </w:rPr>
        <w:t>Repository</w:t>
      </w:r>
      <w:proofErr w:type="spellEnd"/>
      <w:r w:rsidRPr="0035149C">
        <w:rPr>
          <w:rFonts w:eastAsia="Calibri"/>
          <w:b w:val="0"/>
          <w:i/>
          <w:iCs/>
          <w:sz w:val="24"/>
          <w:szCs w:val="24"/>
        </w:rPr>
        <w:t xml:space="preserve"> </w:t>
      </w:r>
      <w:proofErr w:type="spellStart"/>
      <w:r w:rsidRPr="0035149C">
        <w:rPr>
          <w:rFonts w:eastAsia="Calibri"/>
          <w:b w:val="0"/>
          <w:i/>
          <w:iCs/>
          <w:sz w:val="24"/>
          <w:szCs w:val="24"/>
        </w:rPr>
        <w:t>Synchronisation</w:t>
      </w:r>
      <w:proofErr w:type="spellEnd"/>
      <w:r w:rsidRPr="00F1651E">
        <w:rPr>
          <w:rFonts w:eastAsia="Calibri"/>
          <w:b w:val="0"/>
          <w:i/>
          <w:iCs/>
          <w:sz w:val="24"/>
          <w:szCs w:val="24"/>
        </w:rPr>
        <w:t>)</w:t>
      </w:r>
      <w:r>
        <w:rPr>
          <w:rFonts w:eastAsia="Calibri"/>
          <w:b w:val="0"/>
          <w:sz w:val="24"/>
          <w:szCs w:val="24"/>
        </w:rPr>
        <w:t xml:space="preserve">) – užtikrina lokalios AP repozitorijos sinchronizavimą su CSN. Sinchronizavimui taip pat naudojamas </w:t>
      </w:r>
      <w:proofErr w:type="spellStart"/>
      <w:r>
        <w:rPr>
          <w:rFonts w:eastAsia="Calibri"/>
          <w:b w:val="0"/>
          <w:sz w:val="24"/>
          <w:szCs w:val="24"/>
        </w:rPr>
        <w:t>ebMS</w:t>
      </w:r>
      <w:proofErr w:type="spellEnd"/>
      <w:r>
        <w:rPr>
          <w:rFonts w:eastAsia="Calibri"/>
          <w:b w:val="0"/>
          <w:sz w:val="24"/>
          <w:szCs w:val="24"/>
        </w:rPr>
        <w:t xml:space="preserve"> AS4 protokolas. IR repozitorijos duomenys iš CSN į AP yra perduodami kaip XML failas, o CDM duomenų modelio duomenys perduodami kaip </w:t>
      </w:r>
      <w:proofErr w:type="spellStart"/>
      <w:r>
        <w:rPr>
          <w:rFonts w:eastAsia="Calibri"/>
          <w:b w:val="0"/>
          <w:sz w:val="24"/>
          <w:szCs w:val="24"/>
        </w:rPr>
        <w:t>zip</w:t>
      </w:r>
      <w:proofErr w:type="spellEnd"/>
      <w:r>
        <w:rPr>
          <w:rFonts w:eastAsia="Calibri"/>
          <w:b w:val="0"/>
          <w:sz w:val="24"/>
          <w:szCs w:val="24"/>
        </w:rPr>
        <w:t xml:space="preserve"> archyvo failai.</w:t>
      </w:r>
    </w:p>
    <w:p w14:paraId="431954CB" w14:textId="537EF537" w:rsidR="000E4E3B" w:rsidRDefault="000E4E3B" w:rsidP="00001C18">
      <w:pPr>
        <w:pStyle w:val="1lygis"/>
        <w:numPr>
          <w:ilvl w:val="2"/>
          <w:numId w:val="6"/>
        </w:numPr>
        <w:tabs>
          <w:tab w:val="clear" w:pos="709"/>
          <w:tab w:val="left" w:pos="1276"/>
        </w:tabs>
        <w:spacing w:before="0" w:after="0"/>
        <w:ind w:left="0" w:firstLine="567"/>
        <w:jc w:val="both"/>
        <w:rPr>
          <w:rFonts w:eastAsia="Calibri"/>
          <w:b w:val="0"/>
          <w:sz w:val="24"/>
          <w:szCs w:val="24"/>
        </w:rPr>
      </w:pPr>
      <w:r>
        <w:rPr>
          <w:rFonts w:eastAsia="Calibri"/>
          <w:b w:val="0"/>
          <w:sz w:val="24"/>
          <w:szCs w:val="24"/>
        </w:rPr>
        <w:t>AP pranešimų monitoringo komponentas (</w:t>
      </w:r>
      <w:r w:rsidR="00F1651E">
        <w:rPr>
          <w:rFonts w:eastAsia="Calibri"/>
          <w:b w:val="0"/>
          <w:sz w:val="24"/>
          <w:szCs w:val="24"/>
        </w:rPr>
        <w:t xml:space="preserve">angl. </w:t>
      </w:r>
      <w:r w:rsidRPr="00F1651E">
        <w:rPr>
          <w:rFonts w:eastAsia="Calibri"/>
          <w:b w:val="0"/>
          <w:i/>
          <w:iCs/>
          <w:sz w:val="24"/>
          <w:szCs w:val="24"/>
        </w:rPr>
        <w:t xml:space="preserve">AP </w:t>
      </w:r>
      <w:proofErr w:type="spellStart"/>
      <w:r w:rsidRPr="0035149C">
        <w:rPr>
          <w:rFonts w:eastAsia="Calibri"/>
          <w:b w:val="0"/>
          <w:i/>
          <w:iCs/>
          <w:sz w:val="24"/>
          <w:szCs w:val="24"/>
        </w:rPr>
        <w:t>Message</w:t>
      </w:r>
      <w:proofErr w:type="spellEnd"/>
      <w:r w:rsidRPr="0035149C">
        <w:rPr>
          <w:rFonts w:eastAsia="Calibri"/>
          <w:b w:val="0"/>
          <w:i/>
          <w:iCs/>
          <w:sz w:val="24"/>
          <w:szCs w:val="24"/>
        </w:rPr>
        <w:t xml:space="preserve"> </w:t>
      </w:r>
      <w:proofErr w:type="spellStart"/>
      <w:r w:rsidRPr="0035149C">
        <w:rPr>
          <w:rFonts w:eastAsia="Calibri"/>
          <w:b w:val="0"/>
          <w:i/>
          <w:iCs/>
          <w:sz w:val="24"/>
          <w:szCs w:val="24"/>
        </w:rPr>
        <w:t>Monitoring</w:t>
      </w:r>
      <w:proofErr w:type="spellEnd"/>
      <w:r w:rsidRPr="0035149C">
        <w:rPr>
          <w:rFonts w:eastAsia="Calibri"/>
          <w:b w:val="0"/>
          <w:i/>
          <w:iCs/>
          <w:sz w:val="24"/>
          <w:szCs w:val="24"/>
        </w:rPr>
        <w:t xml:space="preserve"> </w:t>
      </w:r>
      <w:proofErr w:type="spellStart"/>
      <w:r w:rsidRPr="0035149C">
        <w:rPr>
          <w:rFonts w:eastAsia="Calibri"/>
          <w:b w:val="0"/>
          <w:i/>
          <w:iCs/>
          <w:sz w:val="24"/>
          <w:szCs w:val="24"/>
        </w:rPr>
        <w:t>Interface</w:t>
      </w:r>
      <w:proofErr w:type="spellEnd"/>
      <w:r>
        <w:rPr>
          <w:rFonts w:eastAsia="Calibri"/>
          <w:b w:val="0"/>
          <w:sz w:val="24"/>
          <w:szCs w:val="24"/>
        </w:rPr>
        <w:t>) – suteikia galimybę kaupti ir analizuoti informaciją apie pranešimų apsikeitimą AP. Kaupiami audito įrašai apie kiekvieną per AP persiunčiamą pranešimą (būsenos, pranešimų tipai, siuntėjas, gavėjas ir pan.), suteikiama galimybė atlikti paiešką bei peržiūrėti audito įrašus.</w:t>
      </w:r>
    </w:p>
    <w:p w14:paraId="3DD6BF2C" w14:textId="5025A438" w:rsidR="000E4E3B" w:rsidRDefault="000E4E3B" w:rsidP="00001C18">
      <w:pPr>
        <w:pStyle w:val="1lygis"/>
        <w:numPr>
          <w:ilvl w:val="2"/>
          <w:numId w:val="6"/>
        </w:numPr>
        <w:tabs>
          <w:tab w:val="clear" w:pos="709"/>
          <w:tab w:val="left" w:pos="1276"/>
        </w:tabs>
        <w:spacing w:before="0" w:after="0"/>
        <w:ind w:left="0" w:firstLine="567"/>
        <w:jc w:val="both"/>
        <w:rPr>
          <w:rFonts w:eastAsia="Calibri"/>
          <w:b w:val="0"/>
          <w:sz w:val="24"/>
          <w:szCs w:val="24"/>
        </w:rPr>
      </w:pPr>
      <w:r>
        <w:rPr>
          <w:rFonts w:eastAsia="Calibri"/>
          <w:b w:val="0"/>
          <w:sz w:val="24"/>
          <w:szCs w:val="24"/>
        </w:rPr>
        <w:t>AP audito žurnalo komponentas (</w:t>
      </w:r>
      <w:r w:rsidR="00F1651E">
        <w:rPr>
          <w:rFonts w:eastAsia="Calibri"/>
          <w:b w:val="0"/>
          <w:sz w:val="24"/>
          <w:szCs w:val="24"/>
        </w:rPr>
        <w:t xml:space="preserve">angl. </w:t>
      </w:r>
      <w:r w:rsidRPr="00F1651E">
        <w:rPr>
          <w:rFonts w:eastAsia="Calibri"/>
          <w:b w:val="0"/>
          <w:i/>
          <w:iCs/>
          <w:sz w:val="24"/>
          <w:szCs w:val="24"/>
        </w:rPr>
        <w:t xml:space="preserve">AP </w:t>
      </w:r>
      <w:r w:rsidRPr="00F1651E">
        <w:rPr>
          <w:rFonts w:eastAsia="Calibri"/>
          <w:b w:val="0"/>
          <w:i/>
          <w:iCs/>
          <w:sz w:val="24"/>
          <w:szCs w:val="24"/>
          <w:lang w:val="en-US"/>
        </w:rPr>
        <w:t>Audit Trail &amp; Reporting interface</w:t>
      </w:r>
      <w:r>
        <w:rPr>
          <w:rFonts w:eastAsia="Calibri"/>
          <w:b w:val="0"/>
          <w:sz w:val="24"/>
          <w:szCs w:val="24"/>
        </w:rPr>
        <w:t>) – perduoda agreguotą audito žurnalo informacij</w:t>
      </w:r>
      <w:r w:rsidR="0080599D">
        <w:rPr>
          <w:rFonts w:eastAsia="Calibri"/>
          <w:b w:val="0"/>
          <w:sz w:val="24"/>
          <w:szCs w:val="24"/>
        </w:rPr>
        <w:t>ą</w:t>
      </w:r>
      <w:r>
        <w:rPr>
          <w:rFonts w:eastAsia="Calibri"/>
          <w:b w:val="0"/>
          <w:sz w:val="24"/>
          <w:szCs w:val="24"/>
        </w:rPr>
        <w:t xml:space="preserve"> į CSN.</w:t>
      </w:r>
    </w:p>
    <w:p w14:paraId="7270C323" w14:textId="3D4E2400" w:rsidR="000E4E3B" w:rsidRDefault="000E4E3B" w:rsidP="00001C18">
      <w:pPr>
        <w:pStyle w:val="1lygis"/>
        <w:numPr>
          <w:ilvl w:val="2"/>
          <w:numId w:val="6"/>
        </w:numPr>
        <w:tabs>
          <w:tab w:val="clear" w:pos="709"/>
          <w:tab w:val="left" w:pos="1276"/>
        </w:tabs>
        <w:spacing w:before="0" w:after="0"/>
        <w:ind w:left="0" w:firstLine="567"/>
        <w:jc w:val="both"/>
        <w:rPr>
          <w:rFonts w:eastAsia="Calibri"/>
          <w:b w:val="0"/>
          <w:sz w:val="24"/>
          <w:szCs w:val="24"/>
        </w:rPr>
      </w:pPr>
      <w:r>
        <w:rPr>
          <w:rFonts w:eastAsia="Calibri"/>
          <w:b w:val="0"/>
          <w:sz w:val="24"/>
          <w:szCs w:val="24"/>
        </w:rPr>
        <w:t>AP pranešimų archyvavimo komponentas (</w:t>
      </w:r>
      <w:r w:rsidR="00F1651E">
        <w:rPr>
          <w:rFonts w:eastAsia="Calibri"/>
          <w:b w:val="0"/>
          <w:sz w:val="24"/>
          <w:szCs w:val="24"/>
        </w:rPr>
        <w:t xml:space="preserve">angl. </w:t>
      </w:r>
      <w:r w:rsidRPr="0035149C">
        <w:rPr>
          <w:rFonts w:eastAsia="Calibri"/>
          <w:b w:val="0"/>
          <w:i/>
          <w:iCs/>
          <w:sz w:val="24"/>
          <w:szCs w:val="24"/>
        </w:rPr>
        <w:t xml:space="preserve">AP </w:t>
      </w:r>
      <w:proofErr w:type="spellStart"/>
      <w:r w:rsidRPr="0035149C">
        <w:rPr>
          <w:rFonts w:eastAsia="Calibri"/>
          <w:b w:val="0"/>
          <w:i/>
          <w:iCs/>
          <w:sz w:val="24"/>
          <w:szCs w:val="24"/>
        </w:rPr>
        <w:t>Message</w:t>
      </w:r>
      <w:proofErr w:type="spellEnd"/>
      <w:r w:rsidRPr="0035149C">
        <w:rPr>
          <w:rFonts w:eastAsia="Calibri"/>
          <w:b w:val="0"/>
          <w:i/>
          <w:iCs/>
          <w:sz w:val="24"/>
          <w:szCs w:val="24"/>
        </w:rPr>
        <w:t xml:space="preserve"> </w:t>
      </w:r>
      <w:proofErr w:type="spellStart"/>
      <w:r w:rsidRPr="0035149C">
        <w:rPr>
          <w:rFonts w:eastAsia="Calibri"/>
          <w:b w:val="0"/>
          <w:i/>
          <w:iCs/>
          <w:sz w:val="24"/>
          <w:szCs w:val="24"/>
        </w:rPr>
        <w:t>Archiving</w:t>
      </w:r>
      <w:proofErr w:type="spellEnd"/>
      <w:r w:rsidRPr="0035149C">
        <w:rPr>
          <w:rFonts w:eastAsia="Calibri"/>
          <w:b w:val="0"/>
          <w:i/>
          <w:iCs/>
          <w:sz w:val="24"/>
          <w:szCs w:val="24"/>
        </w:rPr>
        <w:t xml:space="preserve"> </w:t>
      </w:r>
      <w:proofErr w:type="spellStart"/>
      <w:r w:rsidRPr="0035149C">
        <w:rPr>
          <w:rFonts w:eastAsia="Calibri"/>
          <w:b w:val="0"/>
          <w:i/>
          <w:iCs/>
          <w:sz w:val="24"/>
          <w:szCs w:val="24"/>
        </w:rPr>
        <w:t>Interface</w:t>
      </w:r>
      <w:proofErr w:type="spellEnd"/>
      <w:r>
        <w:rPr>
          <w:rFonts w:eastAsia="Calibri"/>
          <w:b w:val="0"/>
          <w:sz w:val="24"/>
          <w:szCs w:val="24"/>
        </w:rPr>
        <w:t xml:space="preserve">) – suteikia galimybę konfigūruoti archyvavimo taisykles bei nacionalinėms aplikacijoms gauti informaciją apie archyvuojamus pranešimus. Pats pranešimų archyvavimas nėra atliekamas AP. </w:t>
      </w:r>
    </w:p>
    <w:p w14:paraId="6AFB12D8" w14:textId="7950F3AF" w:rsidR="000E4E3B" w:rsidRDefault="000E4E3B" w:rsidP="00001C18">
      <w:pPr>
        <w:pStyle w:val="1lygis"/>
        <w:numPr>
          <w:ilvl w:val="2"/>
          <w:numId w:val="6"/>
        </w:numPr>
        <w:tabs>
          <w:tab w:val="clear" w:pos="709"/>
          <w:tab w:val="left" w:pos="1276"/>
        </w:tabs>
        <w:spacing w:before="0" w:after="0"/>
        <w:ind w:left="0" w:firstLine="567"/>
        <w:jc w:val="both"/>
        <w:rPr>
          <w:rFonts w:eastAsia="Calibri"/>
          <w:b w:val="0"/>
          <w:sz w:val="24"/>
          <w:szCs w:val="24"/>
        </w:rPr>
      </w:pPr>
      <w:r>
        <w:rPr>
          <w:rFonts w:eastAsia="Calibri"/>
          <w:b w:val="0"/>
          <w:sz w:val="24"/>
          <w:szCs w:val="24"/>
        </w:rPr>
        <w:t>AP antivirus</w:t>
      </w:r>
      <w:r w:rsidR="00743894">
        <w:rPr>
          <w:rFonts w:eastAsia="Calibri"/>
          <w:b w:val="0"/>
          <w:sz w:val="24"/>
          <w:szCs w:val="24"/>
        </w:rPr>
        <w:t>inis</w:t>
      </w:r>
      <w:r>
        <w:rPr>
          <w:rFonts w:eastAsia="Calibri"/>
          <w:b w:val="0"/>
          <w:sz w:val="24"/>
          <w:szCs w:val="24"/>
        </w:rPr>
        <w:t xml:space="preserve"> komponentas (</w:t>
      </w:r>
      <w:r w:rsidR="00F1651E">
        <w:rPr>
          <w:rFonts w:eastAsia="Calibri"/>
          <w:b w:val="0"/>
          <w:sz w:val="24"/>
          <w:szCs w:val="24"/>
        </w:rPr>
        <w:t xml:space="preserve">angl. </w:t>
      </w:r>
      <w:r w:rsidRPr="0035149C">
        <w:rPr>
          <w:rFonts w:eastAsia="Calibri"/>
          <w:b w:val="0"/>
          <w:i/>
          <w:iCs/>
          <w:sz w:val="24"/>
          <w:szCs w:val="24"/>
        </w:rPr>
        <w:t xml:space="preserve">AP </w:t>
      </w:r>
      <w:proofErr w:type="spellStart"/>
      <w:r w:rsidRPr="0035149C">
        <w:rPr>
          <w:rFonts w:eastAsia="Calibri"/>
          <w:b w:val="0"/>
          <w:i/>
          <w:iCs/>
          <w:sz w:val="24"/>
          <w:szCs w:val="24"/>
        </w:rPr>
        <w:t>Antimalware</w:t>
      </w:r>
      <w:proofErr w:type="spellEnd"/>
      <w:r w:rsidRPr="0035149C">
        <w:rPr>
          <w:rFonts w:eastAsia="Calibri"/>
          <w:b w:val="0"/>
          <w:i/>
          <w:iCs/>
          <w:sz w:val="24"/>
          <w:szCs w:val="24"/>
        </w:rPr>
        <w:t xml:space="preserve"> </w:t>
      </w:r>
      <w:proofErr w:type="spellStart"/>
      <w:r w:rsidRPr="0035149C">
        <w:rPr>
          <w:rFonts w:eastAsia="Calibri"/>
          <w:b w:val="0"/>
          <w:i/>
          <w:iCs/>
          <w:sz w:val="24"/>
          <w:szCs w:val="24"/>
        </w:rPr>
        <w:t>Interface</w:t>
      </w:r>
      <w:proofErr w:type="spellEnd"/>
      <w:r>
        <w:rPr>
          <w:rFonts w:eastAsia="Calibri"/>
          <w:b w:val="0"/>
          <w:sz w:val="24"/>
          <w:szCs w:val="24"/>
        </w:rPr>
        <w:t>) – užtikrina</w:t>
      </w:r>
      <w:r w:rsidR="0012612E">
        <w:rPr>
          <w:rFonts w:eastAsia="Calibri"/>
          <w:b w:val="0"/>
          <w:sz w:val="24"/>
          <w:szCs w:val="24"/>
        </w:rPr>
        <w:t>,</w:t>
      </w:r>
      <w:r>
        <w:rPr>
          <w:rFonts w:eastAsia="Calibri"/>
          <w:b w:val="0"/>
          <w:sz w:val="24"/>
          <w:szCs w:val="24"/>
        </w:rPr>
        <w:t xml:space="preserve"> kad persiunčiami pranešimai (SED ir jų priedai) būtų skenuojami antivirusinės programinės įrangos. </w:t>
      </w:r>
      <w:r w:rsidRPr="000E4E3B">
        <w:rPr>
          <w:rFonts w:eastAsia="Calibri"/>
          <w:bCs/>
          <w:sz w:val="24"/>
          <w:szCs w:val="24"/>
        </w:rPr>
        <w:t xml:space="preserve">Pastaba! </w:t>
      </w:r>
      <w:r>
        <w:rPr>
          <w:rFonts w:eastAsia="Calibri"/>
          <w:b w:val="0"/>
          <w:sz w:val="24"/>
          <w:szCs w:val="24"/>
        </w:rPr>
        <w:t>AP</w:t>
      </w:r>
      <w:r w:rsidR="00743894">
        <w:rPr>
          <w:rFonts w:eastAsia="Calibri"/>
          <w:b w:val="0"/>
          <w:sz w:val="24"/>
          <w:szCs w:val="24"/>
        </w:rPr>
        <w:t>LT</w:t>
      </w:r>
      <w:r>
        <w:rPr>
          <w:rFonts w:eastAsia="Calibri"/>
          <w:b w:val="0"/>
          <w:sz w:val="24"/>
          <w:szCs w:val="24"/>
        </w:rPr>
        <w:t>01 šis funkcionalumas šiuo metu nenaudojamas.</w:t>
      </w:r>
    </w:p>
    <w:p w14:paraId="3F2E5E89" w14:textId="425A9563" w:rsidR="000E4E3B" w:rsidRDefault="000E4E3B" w:rsidP="00001C18">
      <w:pPr>
        <w:pStyle w:val="1lygis"/>
        <w:numPr>
          <w:ilvl w:val="0"/>
          <w:numId w:val="0"/>
        </w:numPr>
        <w:tabs>
          <w:tab w:val="clear" w:pos="709"/>
          <w:tab w:val="left" w:pos="1276"/>
        </w:tabs>
        <w:spacing w:before="0" w:after="0"/>
        <w:ind w:firstLine="567"/>
        <w:jc w:val="both"/>
        <w:rPr>
          <w:rFonts w:eastAsia="Calibri"/>
          <w:b w:val="0"/>
          <w:sz w:val="24"/>
          <w:szCs w:val="24"/>
        </w:rPr>
      </w:pPr>
    </w:p>
    <w:p w14:paraId="2821D30E" w14:textId="77777777" w:rsidR="00F37E44" w:rsidRDefault="00F37E44" w:rsidP="00001C18">
      <w:pPr>
        <w:pStyle w:val="1lygis"/>
        <w:numPr>
          <w:ilvl w:val="0"/>
          <w:numId w:val="0"/>
        </w:numPr>
        <w:tabs>
          <w:tab w:val="clear" w:pos="709"/>
          <w:tab w:val="left" w:pos="1276"/>
        </w:tabs>
        <w:spacing w:before="0" w:after="0"/>
        <w:ind w:firstLine="567"/>
        <w:jc w:val="both"/>
        <w:rPr>
          <w:rFonts w:eastAsia="Calibri"/>
          <w:b w:val="0"/>
          <w:sz w:val="24"/>
          <w:szCs w:val="24"/>
        </w:rPr>
      </w:pPr>
    </w:p>
    <w:p w14:paraId="3383A48D" w14:textId="77777777" w:rsidR="003A4FB5" w:rsidRDefault="003A4FB5" w:rsidP="00001C18">
      <w:pPr>
        <w:pStyle w:val="1lygis"/>
        <w:numPr>
          <w:ilvl w:val="0"/>
          <w:numId w:val="0"/>
        </w:numPr>
        <w:tabs>
          <w:tab w:val="clear" w:pos="709"/>
          <w:tab w:val="left" w:pos="1276"/>
        </w:tabs>
        <w:spacing w:before="0" w:after="0"/>
        <w:ind w:firstLine="567"/>
        <w:jc w:val="both"/>
        <w:rPr>
          <w:rFonts w:eastAsia="Calibri"/>
          <w:b w:val="0"/>
          <w:sz w:val="24"/>
          <w:szCs w:val="24"/>
        </w:rPr>
      </w:pPr>
    </w:p>
    <w:p w14:paraId="7C61B54A" w14:textId="77777777" w:rsidR="003A4FB5" w:rsidRDefault="003A4FB5" w:rsidP="00001C18">
      <w:pPr>
        <w:pStyle w:val="1lygis"/>
        <w:numPr>
          <w:ilvl w:val="0"/>
          <w:numId w:val="0"/>
        </w:numPr>
        <w:tabs>
          <w:tab w:val="clear" w:pos="709"/>
          <w:tab w:val="left" w:pos="1276"/>
        </w:tabs>
        <w:spacing w:before="0" w:after="0"/>
        <w:ind w:firstLine="567"/>
        <w:jc w:val="both"/>
        <w:rPr>
          <w:rFonts w:eastAsia="Calibri"/>
          <w:b w:val="0"/>
          <w:sz w:val="24"/>
          <w:szCs w:val="24"/>
        </w:rPr>
      </w:pPr>
    </w:p>
    <w:p w14:paraId="7847A86D" w14:textId="7D65C830" w:rsidR="009B1029" w:rsidRDefault="000E4E3B" w:rsidP="00C162E9">
      <w:pPr>
        <w:pStyle w:val="1lygis"/>
        <w:numPr>
          <w:ilvl w:val="0"/>
          <w:numId w:val="6"/>
        </w:numPr>
        <w:tabs>
          <w:tab w:val="clear" w:pos="709"/>
          <w:tab w:val="left" w:pos="851"/>
          <w:tab w:val="left" w:pos="1276"/>
        </w:tabs>
        <w:spacing w:before="0" w:after="0"/>
        <w:ind w:left="0" w:firstLine="567"/>
        <w:jc w:val="center"/>
        <w:rPr>
          <w:rFonts w:eastAsia="Calibri"/>
          <w:sz w:val="24"/>
          <w:szCs w:val="24"/>
        </w:rPr>
      </w:pPr>
      <w:r>
        <w:rPr>
          <w:rFonts w:eastAsia="Calibri"/>
          <w:sz w:val="24"/>
          <w:szCs w:val="24"/>
        </w:rPr>
        <w:lastRenderedPageBreak/>
        <w:t>AP</w:t>
      </w:r>
      <w:r w:rsidR="003423FD" w:rsidRPr="003423FD">
        <w:rPr>
          <w:rFonts w:eastAsia="Calibri"/>
          <w:sz w:val="24"/>
          <w:szCs w:val="24"/>
        </w:rPr>
        <w:t xml:space="preserve"> TECHNOLOGINĖ ARCHITEKTŪRA</w:t>
      </w:r>
    </w:p>
    <w:p w14:paraId="7BE76820" w14:textId="77777777" w:rsidR="003423FD" w:rsidRPr="003423FD" w:rsidRDefault="003423FD" w:rsidP="00001C18">
      <w:pPr>
        <w:pStyle w:val="1lygis"/>
        <w:numPr>
          <w:ilvl w:val="0"/>
          <w:numId w:val="0"/>
        </w:numPr>
        <w:tabs>
          <w:tab w:val="left" w:pos="1276"/>
        </w:tabs>
        <w:spacing w:before="0" w:after="0"/>
        <w:ind w:firstLine="567"/>
        <w:rPr>
          <w:rFonts w:eastAsia="Calibri"/>
          <w:sz w:val="24"/>
          <w:szCs w:val="24"/>
        </w:rPr>
      </w:pPr>
    </w:p>
    <w:p w14:paraId="4680BA23" w14:textId="77777777" w:rsidR="000E4E3B" w:rsidRPr="000E4E3B" w:rsidRDefault="000E4E3B" w:rsidP="00001C18">
      <w:pPr>
        <w:pStyle w:val="ListParagraph"/>
        <w:numPr>
          <w:ilvl w:val="1"/>
          <w:numId w:val="6"/>
        </w:numPr>
        <w:tabs>
          <w:tab w:val="left" w:pos="1276"/>
        </w:tabs>
        <w:spacing w:line="240" w:lineRule="auto"/>
        <w:ind w:left="0" w:firstLine="567"/>
        <w:jc w:val="both"/>
        <w:rPr>
          <w:rFonts w:ascii="Times New Roman" w:eastAsia="Calibri" w:hAnsi="Times New Roman" w:cs="Times New Roman"/>
          <w:sz w:val="24"/>
          <w:szCs w:val="24"/>
          <w:lang w:eastAsia="lt-LT" w:bidi="lt-LT"/>
        </w:rPr>
      </w:pPr>
      <w:r w:rsidRPr="000E4E3B">
        <w:rPr>
          <w:rFonts w:ascii="Times New Roman" w:eastAsia="Calibri" w:hAnsi="Times New Roman" w:cs="Times New Roman"/>
          <w:sz w:val="24"/>
          <w:szCs w:val="24"/>
          <w:lang w:eastAsia="lt-LT" w:bidi="lt-LT"/>
        </w:rPr>
        <w:t xml:space="preserve">AP pagrindą sudaro </w:t>
      </w:r>
      <w:r w:rsidRPr="000E4E3B">
        <w:rPr>
          <w:rFonts w:ascii="Times New Roman" w:eastAsia="Calibri" w:hAnsi="Times New Roman" w:cs="Times New Roman"/>
          <w:i/>
          <w:iCs/>
          <w:sz w:val="24"/>
          <w:szCs w:val="24"/>
          <w:lang w:eastAsia="lt-LT" w:bidi="lt-LT"/>
        </w:rPr>
        <w:t>BizTalk Server 2016 R2</w:t>
      </w:r>
      <w:r w:rsidRPr="000E4E3B">
        <w:rPr>
          <w:rFonts w:ascii="Times New Roman" w:eastAsia="Calibri" w:hAnsi="Times New Roman" w:cs="Times New Roman"/>
          <w:sz w:val="24"/>
          <w:szCs w:val="24"/>
          <w:lang w:eastAsia="lt-LT" w:bidi="lt-LT"/>
        </w:rPr>
        <w:t xml:space="preserve"> ir </w:t>
      </w:r>
      <w:r w:rsidRPr="000E4E3B">
        <w:rPr>
          <w:rFonts w:ascii="Times New Roman" w:eastAsia="Calibri" w:hAnsi="Times New Roman" w:cs="Times New Roman"/>
          <w:i/>
          <w:iCs/>
          <w:sz w:val="24"/>
          <w:szCs w:val="24"/>
          <w:lang w:eastAsia="lt-LT" w:bidi="lt-LT"/>
        </w:rPr>
        <w:t>Microsoft SQL Server</w:t>
      </w:r>
      <w:r w:rsidRPr="000E4E3B">
        <w:rPr>
          <w:rFonts w:ascii="Times New Roman" w:eastAsia="Calibri" w:hAnsi="Times New Roman" w:cs="Times New Roman"/>
          <w:sz w:val="24"/>
          <w:szCs w:val="24"/>
          <w:lang w:eastAsia="lt-LT" w:bidi="lt-LT"/>
        </w:rPr>
        <w:t xml:space="preserve"> programinė įranga.</w:t>
      </w:r>
    </w:p>
    <w:p w14:paraId="5371AA7A" w14:textId="0FBC3D4A" w:rsidR="000E4E3B" w:rsidRDefault="000E4E3B" w:rsidP="00001C18">
      <w:pPr>
        <w:pStyle w:val="ListParagraph"/>
        <w:numPr>
          <w:ilvl w:val="1"/>
          <w:numId w:val="6"/>
        </w:numPr>
        <w:tabs>
          <w:tab w:val="left" w:pos="1276"/>
        </w:tabs>
        <w:spacing w:line="240" w:lineRule="auto"/>
        <w:ind w:left="0" w:firstLine="567"/>
        <w:jc w:val="both"/>
        <w:rPr>
          <w:rFonts w:ascii="Times New Roman" w:eastAsia="Calibri" w:hAnsi="Times New Roman" w:cs="Times New Roman"/>
          <w:sz w:val="24"/>
          <w:szCs w:val="24"/>
          <w:lang w:eastAsia="lt-LT" w:bidi="lt-LT"/>
        </w:rPr>
      </w:pPr>
      <w:r w:rsidRPr="000E4E3B">
        <w:rPr>
          <w:rFonts w:ascii="Times New Roman" w:eastAsia="Calibri" w:hAnsi="Times New Roman" w:cs="Times New Roman"/>
          <w:sz w:val="24"/>
          <w:szCs w:val="24"/>
          <w:lang w:eastAsia="lt-LT" w:bidi="lt-LT"/>
        </w:rPr>
        <w:t>Žemiau esančiame paveiksle pavaizduotos AP BizTalk serverio aplikacijos ir duomenų bazės:</w:t>
      </w:r>
    </w:p>
    <w:p w14:paraId="4387F8FA" w14:textId="77777777" w:rsidR="000E4E3B" w:rsidRDefault="000E4E3B" w:rsidP="00001C18">
      <w:pPr>
        <w:pStyle w:val="ListParagraph"/>
        <w:tabs>
          <w:tab w:val="left" w:pos="1276"/>
        </w:tabs>
        <w:spacing w:line="240" w:lineRule="auto"/>
        <w:ind w:left="0" w:firstLine="567"/>
        <w:jc w:val="center"/>
        <w:rPr>
          <w:rFonts w:ascii="Times New Roman" w:eastAsia="Calibri" w:hAnsi="Times New Roman" w:cs="Times New Roman"/>
          <w:sz w:val="24"/>
          <w:szCs w:val="24"/>
          <w:lang w:eastAsia="lt-LT" w:bidi="lt-LT"/>
        </w:rPr>
      </w:pPr>
    </w:p>
    <w:p w14:paraId="3C08926A" w14:textId="7257B196" w:rsidR="000E4E3B" w:rsidRDefault="000E4E3B" w:rsidP="00001C18">
      <w:pPr>
        <w:pStyle w:val="ListParagraph"/>
        <w:tabs>
          <w:tab w:val="left" w:pos="1276"/>
        </w:tabs>
        <w:spacing w:line="240" w:lineRule="auto"/>
        <w:ind w:left="0" w:firstLine="567"/>
        <w:jc w:val="center"/>
        <w:rPr>
          <w:rFonts w:ascii="Times New Roman" w:eastAsia="Calibri" w:hAnsi="Times New Roman" w:cs="Times New Roman"/>
          <w:sz w:val="24"/>
          <w:szCs w:val="24"/>
          <w:lang w:eastAsia="lt-LT" w:bidi="lt-LT"/>
        </w:rPr>
      </w:pPr>
      <w:r>
        <w:rPr>
          <w:noProof/>
        </w:rPr>
        <w:drawing>
          <wp:inline distT="0" distB="0" distL="0" distR="0" wp14:anchorId="68B7BB8B" wp14:editId="380AC1DE">
            <wp:extent cx="6031230" cy="4155440"/>
            <wp:effectExtent l="0" t="0" r="7620" b="0"/>
            <wp:docPr id="6"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1"/>
                    <a:stretch>
                      <a:fillRect/>
                    </a:stretch>
                  </pic:blipFill>
                  <pic:spPr>
                    <a:xfrm>
                      <a:off x="0" y="0"/>
                      <a:ext cx="6031230" cy="4155440"/>
                    </a:xfrm>
                    <a:prstGeom prst="rect">
                      <a:avLst/>
                    </a:prstGeom>
                  </pic:spPr>
                </pic:pic>
              </a:graphicData>
            </a:graphic>
          </wp:inline>
        </w:drawing>
      </w:r>
    </w:p>
    <w:p w14:paraId="45E72029" w14:textId="75ED9E52" w:rsidR="000E4E3B" w:rsidRDefault="0012612E" w:rsidP="00001C18">
      <w:pPr>
        <w:pStyle w:val="ListParagraph"/>
        <w:tabs>
          <w:tab w:val="left" w:pos="1276"/>
        </w:tabs>
        <w:spacing w:after="0" w:line="240" w:lineRule="auto"/>
        <w:ind w:left="0" w:firstLine="567"/>
        <w:jc w:val="center"/>
        <w:rPr>
          <w:rFonts w:ascii="Times New Roman" w:eastAsia="Garamond" w:hAnsi="Times New Roman" w:cs="Times New Roman"/>
          <w:i/>
          <w:iCs/>
        </w:rPr>
      </w:pPr>
      <w:r w:rsidRPr="0035149C">
        <w:rPr>
          <w:rFonts w:ascii="Times New Roman" w:eastAsia="Garamond" w:hAnsi="Times New Roman" w:cs="Times New Roman"/>
        </w:rPr>
        <w:t>4</w:t>
      </w:r>
      <w:r w:rsidR="000E4E3B" w:rsidRPr="00CF5992">
        <w:rPr>
          <w:rFonts w:ascii="Times New Roman" w:eastAsia="Garamond" w:hAnsi="Times New Roman" w:cs="Times New Roman"/>
        </w:rPr>
        <w:t xml:space="preserve"> paveikslas.</w:t>
      </w:r>
      <w:r w:rsidR="000E4E3B" w:rsidRPr="0012612E">
        <w:rPr>
          <w:rFonts w:ascii="Times New Roman" w:eastAsia="Garamond" w:hAnsi="Times New Roman" w:cs="Times New Roman"/>
          <w:i/>
          <w:iCs/>
        </w:rPr>
        <w:t xml:space="preserve"> </w:t>
      </w:r>
      <w:r w:rsidRPr="0012612E">
        <w:rPr>
          <w:rFonts w:ascii="Times New Roman" w:eastAsia="Garamond" w:hAnsi="Times New Roman" w:cs="Times New Roman"/>
          <w:i/>
          <w:iCs/>
        </w:rPr>
        <w:t>AP BizTalk serverio aplikacijos ir duomenų bazės</w:t>
      </w:r>
    </w:p>
    <w:p w14:paraId="2D476A74" w14:textId="34AA7CA1" w:rsidR="003423FD" w:rsidRDefault="003423FD" w:rsidP="00001C18">
      <w:pPr>
        <w:pStyle w:val="1lygis"/>
        <w:numPr>
          <w:ilvl w:val="0"/>
          <w:numId w:val="0"/>
        </w:numPr>
        <w:tabs>
          <w:tab w:val="clear" w:pos="709"/>
          <w:tab w:val="left" w:pos="1276"/>
        </w:tabs>
        <w:spacing w:before="0" w:after="0"/>
        <w:ind w:firstLine="567"/>
        <w:jc w:val="both"/>
        <w:rPr>
          <w:rFonts w:eastAsia="Calibri"/>
          <w:b w:val="0"/>
          <w:sz w:val="24"/>
          <w:szCs w:val="24"/>
        </w:rPr>
      </w:pPr>
    </w:p>
    <w:p w14:paraId="0B7BFD57" w14:textId="77777777" w:rsidR="00F37E44" w:rsidRDefault="00F37E44" w:rsidP="00001C18">
      <w:pPr>
        <w:pStyle w:val="1lygis"/>
        <w:numPr>
          <w:ilvl w:val="0"/>
          <w:numId w:val="0"/>
        </w:numPr>
        <w:tabs>
          <w:tab w:val="clear" w:pos="709"/>
          <w:tab w:val="left" w:pos="1276"/>
        </w:tabs>
        <w:spacing w:before="0" w:after="0"/>
        <w:ind w:firstLine="567"/>
        <w:jc w:val="both"/>
        <w:rPr>
          <w:rFonts w:eastAsia="Calibri"/>
          <w:b w:val="0"/>
          <w:sz w:val="24"/>
          <w:szCs w:val="24"/>
        </w:rPr>
      </w:pPr>
    </w:p>
    <w:p w14:paraId="5DECCA1B" w14:textId="77777777" w:rsidR="002A48B2" w:rsidRDefault="002A48B2" w:rsidP="00001C18">
      <w:pPr>
        <w:pStyle w:val="1lygis"/>
        <w:numPr>
          <w:ilvl w:val="0"/>
          <w:numId w:val="0"/>
        </w:numPr>
        <w:tabs>
          <w:tab w:val="clear" w:pos="709"/>
          <w:tab w:val="left" w:pos="1276"/>
        </w:tabs>
        <w:spacing w:before="0" w:after="0"/>
        <w:ind w:firstLine="567"/>
        <w:jc w:val="both"/>
        <w:rPr>
          <w:rFonts w:eastAsia="Calibri"/>
          <w:b w:val="0"/>
          <w:sz w:val="24"/>
          <w:szCs w:val="24"/>
        </w:rPr>
      </w:pPr>
    </w:p>
    <w:p w14:paraId="380020BA" w14:textId="77777777" w:rsidR="002A48B2" w:rsidRDefault="002A48B2" w:rsidP="00001C18">
      <w:pPr>
        <w:pStyle w:val="1lygis"/>
        <w:numPr>
          <w:ilvl w:val="0"/>
          <w:numId w:val="0"/>
        </w:numPr>
        <w:tabs>
          <w:tab w:val="clear" w:pos="709"/>
          <w:tab w:val="left" w:pos="1276"/>
        </w:tabs>
        <w:spacing w:before="0" w:after="0"/>
        <w:ind w:firstLine="567"/>
        <w:jc w:val="both"/>
        <w:rPr>
          <w:rFonts w:eastAsia="Calibri"/>
          <w:b w:val="0"/>
          <w:sz w:val="24"/>
          <w:szCs w:val="24"/>
        </w:rPr>
      </w:pPr>
    </w:p>
    <w:p w14:paraId="74AF3BF6" w14:textId="77777777" w:rsidR="002A48B2" w:rsidRDefault="002A48B2" w:rsidP="00001C18">
      <w:pPr>
        <w:pStyle w:val="1lygis"/>
        <w:numPr>
          <w:ilvl w:val="0"/>
          <w:numId w:val="0"/>
        </w:numPr>
        <w:tabs>
          <w:tab w:val="clear" w:pos="709"/>
          <w:tab w:val="left" w:pos="1276"/>
        </w:tabs>
        <w:spacing w:before="0" w:after="0"/>
        <w:ind w:firstLine="567"/>
        <w:jc w:val="both"/>
        <w:rPr>
          <w:rFonts w:eastAsia="Calibri"/>
          <w:b w:val="0"/>
          <w:sz w:val="24"/>
          <w:szCs w:val="24"/>
        </w:rPr>
      </w:pPr>
    </w:p>
    <w:p w14:paraId="60277D57" w14:textId="77777777" w:rsidR="002A48B2" w:rsidRDefault="002A48B2" w:rsidP="00001C18">
      <w:pPr>
        <w:pStyle w:val="1lygis"/>
        <w:numPr>
          <w:ilvl w:val="0"/>
          <w:numId w:val="0"/>
        </w:numPr>
        <w:tabs>
          <w:tab w:val="clear" w:pos="709"/>
          <w:tab w:val="left" w:pos="1276"/>
        </w:tabs>
        <w:spacing w:before="0" w:after="0"/>
        <w:ind w:firstLine="567"/>
        <w:jc w:val="both"/>
        <w:rPr>
          <w:rFonts w:eastAsia="Calibri"/>
          <w:b w:val="0"/>
          <w:sz w:val="24"/>
          <w:szCs w:val="24"/>
        </w:rPr>
      </w:pPr>
    </w:p>
    <w:p w14:paraId="395876D0" w14:textId="77777777" w:rsidR="002A48B2" w:rsidRDefault="002A48B2" w:rsidP="00001C18">
      <w:pPr>
        <w:pStyle w:val="1lygis"/>
        <w:numPr>
          <w:ilvl w:val="0"/>
          <w:numId w:val="0"/>
        </w:numPr>
        <w:tabs>
          <w:tab w:val="clear" w:pos="709"/>
          <w:tab w:val="left" w:pos="1276"/>
        </w:tabs>
        <w:spacing w:before="0" w:after="0"/>
        <w:ind w:firstLine="567"/>
        <w:jc w:val="both"/>
        <w:rPr>
          <w:rFonts w:eastAsia="Calibri"/>
          <w:b w:val="0"/>
          <w:sz w:val="24"/>
          <w:szCs w:val="24"/>
        </w:rPr>
      </w:pPr>
    </w:p>
    <w:p w14:paraId="5F6E1A7D" w14:textId="77777777" w:rsidR="002A48B2" w:rsidRDefault="002A48B2" w:rsidP="00001C18">
      <w:pPr>
        <w:pStyle w:val="1lygis"/>
        <w:numPr>
          <w:ilvl w:val="0"/>
          <w:numId w:val="0"/>
        </w:numPr>
        <w:tabs>
          <w:tab w:val="clear" w:pos="709"/>
          <w:tab w:val="left" w:pos="1276"/>
        </w:tabs>
        <w:spacing w:before="0" w:after="0"/>
        <w:ind w:firstLine="567"/>
        <w:jc w:val="both"/>
        <w:rPr>
          <w:rFonts w:eastAsia="Calibri"/>
          <w:b w:val="0"/>
          <w:sz w:val="24"/>
          <w:szCs w:val="24"/>
        </w:rPr>
      </w:pPr>
    </w:p>
    <w:p w14:paraId="458DCEAD" w14:textId="77777777" w:rsidR="002A48B2" w:rsidRDefault="002A48B2" w:rsidP="00001C18">
      <w:pPr>
        <w:pStyle w:val="1lygis"/>
        <w:numPr>
          <w:ilvl w:val="0"/>
          <w:numId w:val="0"/>
        </w:numPr>
        <w:tabs>
          <w:tab w:val="clear" w:pos="709"/>
          <w:tab w:val="left" w:pos="1276"/>
        </w:tabs>
        <w:spacing w:before="0" w:after="0"/>
        <w:ind w:firstLine="567"/>
        <w:jc w:val="both"/>
        <w:rPr>
          <w:rFonts w:eastAsia="Calibri"/>
          <w:b w:val="0"/>
          <w:sz w:val="24"/>
          <w:szCs w:val="24"/>
        </w:rPr>
      </w:pPr>
    </w:p>
    <w:p w14:paraId="39589A3F" w14:textId="77777777" w:rsidR="002A48B2" w:rsidRDefault="002A48B2" w:rsidP="00001C18">
      <w:pPr>
        <w:pStyle w:val="1lygis"/>
        <w:numPr>
          <w:ilvl w:val="0"/>
          <w:numId w:val="0"/>
        </w:numPr>
        <w:tabs>
          <w:tab w:val="clear" w:pos="709"/>
          <w:tab w:val="left" w:pos="1276"/>
        </w:tabs>
        <w:spacing w:before="0" w:after="0"/>
        <w:ind w:firstLine="567"/>
        <w:jc w:val="both"/>
        <w:rPr>
          <w:rFonts w:eastAsia="Calibri"/>
          <w:b w:val="0"/>
          <w:sz w:val="24"/>
          <w:szCs w:val="24"/>
        </w:rPr>
      </w:pPr>
    </w:p>
    <w:p w14:paraId="189FF050" w14:textId="77777777" w:rsidR="002A48B2" w:rsidRDefault="002A48B2" w:rsidP="00001C18">
      <w:pPr>
        <w:pStyle w:val="1lygis"/>
        <w:numPr>
          <w:ilvl w:val="0"/>
          <w:numId w:val="0"/>
        </w:numPr>
        <w:tabs>
          <w:tab w:val="clear" w:pos="709"/>
          <w:tab w:val="left" w:pos="1276"/>
        </w:tabs>
        <w:spacing w:before="0" w:after="0"/>
        <w:ind w:firstLine="567"/>
        <w:jc w:val="both"/>
        <w:rPr>
          <w:rFonts w:eastAsia="Calibri"/>
          <w:b w:val="0"/>
          <w:sz w:val="24"/>
          <w:szCs w:val="24"/>
        </w:rPr>
      </w:pPr>
    </w:p>
    <w:p w14:paraId="18670F83" w14:textId="77777777" w:rsidR="002A48B2" w:rsidRDefault="002A48B2" w:rsidP="00001C18">
      <w:pPr>
        <w:pStyle w:val="1lygis"/>
        <w:numPr>
          <w:ilvl w:val="0"/>
          <w:numId w:val="0"/>
        </w:numPr>
        <w:tabs>
          <w:tab w:val="clear" w:pos="709"/>
          <w:tab w:val="left" w:pos="1276"/>
        </w:tabs>
        <w:spacing w:before="0" w:after="0"/>
        <w:ind w:firstLine="567"/>
        <w:jc w:val="both"/>
        <w:rPr>
          <w:rFonts w:eastAsia="Calibri"/>
          <w:b w:val="0"/>
          <w:sz w:val="24"/>
          <w:szCs w:val="24"/>
        </w:rPr>
      </w:pPr>
    </w:p>
    <w:p w14:paraId="3504E7D8" w14:textId="77777777" w:rsidR="002A48B2" w:rsidRDefault="002A48B2" w:rsidP="00001C18">
      <w:pPr>
        <w:pStyle w:val="1lygis"/>
        <w:numPr>
          <w:ilvl w:val="0"/>
          <w:numId w:val="0"/>
        </w:numPr>
        <w:tabs>
          <w:tab w:val="clear" w:pos="709"/>
          <w:tab w:val="left" w:pos="1276"/>
        </w:tabs>
        <w:spacing w:before="0" w:after="0"/>
        <w:ind w:firstLine="567"/>
        <w:jc w:val="both"/>
        <w:rPr>
          <w:rFonts w:eastAsia="Calibri"/>
          <w:b w:val="0"/>
          <w:sz w:val="24"/>
          <w:szCs w:val="24"/>
        </w:rPr>
      </w:pPr>
    </w:p>
    <w:p w14:paraId="499C1AF9" w14:textId="77777777" w:rsidR="002A48B2" w:rsidRDefault="002A48B2" w:rsidP="00001C18">
      <w:pPr>
        <w:pStyle w:val="1lygis"/>
        <w:numPr>
          <w:ilvl w:val="0"/>
          <w:numId w:val="0"/>
        </w:numPr>
        <w:tabs>
          <w:tab w:val="clear" w:pos="709"/>
          <w:tab w:val="left" w:pos="1276"/>
        </w:tabs>
        <w:spacing w:before="0" w:after="0"/>
        <w:ind w:firstLine="567"/>
        <w:jc w:val="both"/>
        <w:rPr>
          <w:rFonts w:eastAsia="Calibri"/>
          <w:b w:val="0"/>
          <w:sz w:val="24"/>
          <w:szCs w:val="24"/>
        </w:rPr>
      </w:pPr>
    </w:p>
    <w:p w14:paraId="613E4B09" w14:textId="77777777" w:rsidR="002A48B2" w:rsidRDefault="002A48B2" w:rsidP="00001C18">
      <w:pPr>
        <w:pStyle w:val="1lygis"/>
        <w:numPr>
          <w:ilvl w:val="0"/>
          <w:numId w:val="0"/>
        </w:numPr>
        <w:tabs>
          <w:tab w:val="clear" w:pos="709"/>
          <w:tab w:val="left" w:pos="1276"/>
        </w:tabs>
        <w:spacing w:before="0" w:after="0"/>
        <w:ind w:firstLine="567"/>
        <w:jc w:val="both"/>
        <w:rPr>
          <w:rFonts w:eastAsia="Calibri"/>
          <w:b w:val="0"/>
          <w:sz w:val="24"/>
          <w:szCs w:val="24"/>
        </w:rPr>
      </w:pPr>
    </w:p>
    <w:p w14:paraId="5A048BF6" w14:textId="77777777" w:rsidR="002A48B2" w:rsidRDefault="002A48B2" w:rsidP="00001C18">
      <w:pPr>
        <w:pStyle w:val="1lygis"/>
        <w:numPr>
          <w:ilvl w:val="0"/>
          <w:numId w:val="0"/>
        </w:numPr>
        <w:tabs>
          <w:tab w:val="clear" w:pos="709"/>
          <w:tab w:val="left" w:pos="1276"/>
        </w:tabs>
        <w:spacing w:before="0" w:after="0"/>
        <w:ind w:firstLine="567"/>
        <w:jc w:val="both"/>
        <w:rPr>
          <w:rFonts w:eastAsia="Calibri"/>
          <w:b w:val="0"/>
          <w:sz w:val="24"/>
          <w:szCs w:val="24"/>
        </w:rPr>
      </w:pPr>
    </w:p>
    <w:p w14:paraId="19986B46" w14:textId="77777777" w:rsidR="002A48B2" w:rsidRDefault="002A48B2" w:rsidP="00001C18">
      <w:pPr>
        <w:pStyle w:val="1lygis"/>
        <w:numPr>
          <w:ilvl w:val="0"/>
          <w:numId w:val="0"/>
        </w:numPr>
        <w:tabs>
          <w:tab w:val="clear" w:pos="709"/>
          <w:tab w:val="left" w:pos="1276"/>
        </w:tabs>
        <w:spacing w:before="0" w:after="0"/>
        <w:ind w:firstLine="567"/>
        <w:jc w:val="both"/>
        <w:rPr>
          <w:rFonts w:eastAsia="Calibri"/>
          <w:b w:val="0"/>
          <w:sz w:val="24"/>
          <w:szCs w:val="24"/>
        </w:rPr>
      </w:pPr>
    </w:p>
    <w:p w14:paraId="5BC56227" w14:textId="77777777" w:rsidR="002A48B2" w:rsidRDefault="002A48B2" w:rsidP="00001C18">
      <w:pPr>
        <w:pStyle w:val="1lygis"/>
        <w:numPr>
          <w:ilvl w:val="0"/>
          <w:numId w:val="0"/>
        </w:numPr>
        <w:tabs>
          <w:tab w:val="clear" w:pos="709"/>
          <w:tab w:val="left" w:pos="1276"/>
        </w:tabs>
        <w:spacing w:before="0" w:after="0"/>
        <w:ind w:firstLine="567"/>
        <w:jc w:val="both"/>
        <w:rPr>
          <w:rFonts w:eastAsia="Calibri"/>
          <w:b w:val="0"/>
          <w:sz w:val="24"/>
          <w:szCs w:val="24"/>
        </w:rPr>
      </w:pPr>
    </w:p>
    <w:p w14:paraId="20F8C7F7" w14:textId="77777777" w:rsidR="002A48B2" w:rsidRDefault="002A48B2" w:rsidP="00001C18">
      <w:pPr>
        <w:pStyle w:val="1lygis"/>
        <w:numPr>
          <w:ilvl w:val="0"/>
          <w:numId w:val="0"/>
        </w:numPr>
        <w:tabs>
          <w:tab w:val="clear" w:pos="709"/>
          <w:tab w:val="left" w:pos="1276"/>
        </w:tabs>
        <w:spacing w:before="0" w:after="0"/>
        <w:ind w:firstLine="567"/>
        <w:jc w:val="both"/>
        <w:rPr>
          <w:rFonts w:eastAsia="Calibri"/>
          <w:b w:val="0"/>
          <w:sz w:val="24"/>
          <w:szCs w:val="24"/>
        </w:rPr>
      </w:pPr>
    </w:p>
    <w:p w14:paraId="651776B7" w14:textId="77777777" w:rsidR="002A48B2" w:rsidRDefault="002A48B2" w:rsidP="00001C18">
      <w:pPr>
        <w:pStyle w:val="1lygis"/>
        <w:numPr>
          <w:ilvl w:val="0"/>
          <w:numId w:val="0"/>
        </w:numPr>
        <w:tabs>
          <w:tab w:val="clear" w:pos="709"/>
          <w:tab w:val="left" w:pos="1276"/>
        </w:tabs>
        <w:spacing w:before="0" w:after="0"/>
        <w:ind w:firstLine="567"/>
        <w:jc w:val="both"/>
        <w:rPr>
          <w:rFonts w:eastAsia="Calibri"/>
          <w:b w:val="0"/>
          <w:sz w:val="24"/>
          <w:szCs w:val="24"/>
        </w:rPr>
      </w:pPr>
    </w:p>
    <w:p w14:paraId="3370CF5F" w14:textId="77777777" w:rsidR="002A48B2" w:rsidRDefault="002A48B2" w:rsidP="00001C18">
      <w:pPr>
        <w:pStyle w:val="1lygis"/>
        <w:numPr>
          <w:ilvl w:val="0"/>
          <w:numId w:val="0"/>
        </w:numPr>
        <w:tabs>
          <w:tab w:val="clear" w:pos="709"/>
          <w:tab w:val="left" w:pos="1276"/>
        </w:tabs>
        <w:spacing w:before="0" w:after="0"/>
        <w:ind w:firstLine="567"/>
        <w:jc w:val="both"/>
        <w:rPr>
          <w:rFonts w:eastAsia="Calibri"/>
          <w:b w:val="0"/>
          <w:sz w:val="24"/>
          <w:szCs w:val="24"/>
        </w:rPr>
      </w:pPr>
    </w:p>
    <w:p w14:paraId="3402A218" w14:textId="77777777" w:rsidR="002A48B2" w:rsidRDefault="002A48B2" w:rsidP="00B711EF">
      <w:pPr>
        <w:pStyle w:val="1lygis"/>
        <w:numPr>
          <w:ilvl w:val="0"/>
          <w:numId w:val="0"/>
        </w:numPr>
        <w:tabs>
          <w:tab w:val="clear" w:pos="709"/>
          <w:tab w:val="left" w:pos="1276"/>
        </w:tabs>
        <w:spacing w:before="0" w:after="0"/>
        <w:jc w:val="both"/>
        <w:rPr>
          <w:rFonts w:eastAsia="Calibri"/>
          <w:b w:val="0"/>
          <w:sz w:val="24"/>
          <w:szCs w:val="24"/>
        </w:rPr>
      </w:pPr>
    </w:p>
    <w:p w14:paraId="0784B22F" w14:textId="77777777" w:rsidR="002A48B2" w:rsidRPr="003423FD" w:rsidRDefault="002A48B2" w:rsidP="00001C18">
      <w:pPr>
        <w:pStyle w:val="1lygis"/>
        <w:numPr>
          <w:ilvl w:val="0"/>
          <w:numId w:val="0"/>
        </w:numPr>
        <w:tabs>
          <w:tab w:val="clear" w:pos="709"/>
          <w:tab w:val="left" w:pos="1276"/>
        </w:tabs>
        <w:spacing w:before="0" w:after="0"/>
        <w:ind w:firstLine="567"/>
        <w:jc w:val="both"/>
        <w:rPr>
          <w:rFonts w:eastAsia="Calibri"/>
          <w:b w:val="0"/>
          <w:sz w:val="24"/>
          <w:szCs w:val="24"/>
        </w:rPr>
      </w:pPr>
    </w:p>
    <w:p w14:paraId="7CF04AA4" w14:textId="77777777" w:rsidR="000E4E3B" w:rsidRDefault="000E4E3B" w:rsidP="00C162E9">
      <w:pPr>
        <w:pStyle w:val="1lygis"/>
        <w:numPr>
          <w:ilvl w:val="0"/>
          <w:numId w:val="6"/>
        </w:numPr>
        <w:tabs>
          <w:tab w:val="clear" w:pos="709"/>
          <w:tab w:val="left" w:pos="851"/>
          <w:tab w:val="left" w:pos="1276"/>
        </w:tabs>
        <w:spacing w:before="0" w:after="0"/>
        <w:ind w:left="0" w:firstLine="567"/>
        <w:jc w:val="center"/>
        <w:rPr>
          <w:rFonts w:eastAsia="Calibri"/>
          <w:sz w:val="24"/>
          <w:szCs w:val="24"/>
        </w:rPr>
      </w:pPr>
      <w:r>
        <w:rPr>
          <w:rFonts w:eastAsia="Calibri"/>
          <w:sz w:val="24"/>
          <w:szCs w:val="24"/>
        </w:rPr>
        <w:t>AP DIEGIMO ARCHITEKTŪRA</w:t>
      </w:r>
    </w:p>
    <w:p w14:paraId="0BBEA02E" w14:textId="77777777" w:rsidR="003423FD" w:rsidRDefault="003423FD" w:rsidP="00001C18">
      <w:pPr>
        <w:pStyle w:val="ListParagraph"/>
        <w:tabs>
          <w:tab w:val="left" w:pos="1276"/>
        </w:tabs>
        <w:spacing w:after="160" w:line="259" w:lineRule="auto"/>
        <w:ind w:left="0" w:firstLine="567"/>
        <w:rPr>
          <w:rFonts w:ascii="Times New Roman" w:eastAsia="Times New Roman" w:hAnsi="Times New Roman" w:cs="Times New Roman"/>
          <w:lang w:eastAsia="ja-JP"/>
        </w:rPr>
      </w:pPr>
    </w:p>
    <w:p w14:paraId="090583EB" w14:textId="35D356C2" w:rsidR="009B1029" w:rsidRDefault="00F40129" w:rsidP="00001C18">
      <w:pPr>
        <w:pStyle w:val="ListParagraph"/>
        <w:numPr>
          <w:ilvl w:val="1"/>
          <w:numId w:val="6"/>
        </w:numPr>
        <w:tabs>
          <w:tab w:val="left" w:pos="1276"/>
        </w:tabs>
        <w:spacing w:after="0" w:line="240" w:lineRule="auto"/>
        <w:ind w:left="0" w:firstLine="567"/>
        <w:jc w:val="both"/>
        <w:rPr>
          <w:rFonts w:ascii="Times New Roman" w:eastAsia="Calibri" w:hAnsi="Times New Roman" w:cs="Times New Roman"/>
          <w:sz w:val="24"/>
          <w:szCs w:val="24"/>
          <w:lang w:eastAsia="lt-LT" w:bidi="lt-LT"/>
        </w:rPr>
      </w:pPr>
      <w:r w:rsidRPr="00F40129">
        <w:rPr>
          <w:rFonts w:ascii="Times New Roman" w:eastAsia="Calibri" w:hAnsi="Times New Roman" w:cs="Times New Roman"/>
          <w:sz w:val="24"/>
          <w:szCs w:val="24"/>
          <w:lang w:eastAsia="lt-LT" w:bidi="lt-LT"/>
        </w:rPr>
        <w:t>Žemiau esančiame paveiksle pateikta VLK APLT01 diegimo schema:</w:t>
      </w:r>
    </w:p>
    <w:p w14:paraId="33A29328" w14:textId="2D2E7E3D" w:rsidR="009B1029" w:rsidRDefault="00F40129" w:rsidP="00001C18">
      <w:pPr>
        <w:tabs>
          <w:tab w:val="left" w:pos="1276"/>
        </w:tabs>
        <w:spacing w:after="320" w:line="300" w:lineRule="auto"/>
        <w:ind w:firstLine="567"/>
        <w:jc w:val="center"/>
        <w:rPr>
          <w:rFonts w:ascii="Times New Roman" w:eastAsia="Times New Roman" w:hAnsi="Times New Roman" w:cs="Times New Roman"/>
          <w:lang w:eastAsia="ja-JP"/>
        </w:rPr>
      </w:pPr>
      <w:r w:rsidRPr="00383159">
        <w:rPr>
          <w:noProof/>
        </w:rPr>
        <w:drawing>
          <wp:inline distT="0" distB="0" distL="0" distR="0" wp14:anchorId="1F2C7217" wp14:editId="07218F16">
            <wp:extent cx="5172075" cy="5314950"/>
            <wp:effectExtent l="0" t="0" r="9525"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172075" cy="5314950"/>
                    </a:xfrm>
                    <a:prstGeom prst="rect">
                      <a:avLst/>
                    </a:prstGeom>
                  </pic:spPr>
                </pic:pic>
              </a:graphicData>
            </a:graphic>
          </wp:inline>
        </w:drawing>
      </w:r>
    </w:p>
    <w:p w14:paraId="46E9E732" w14:textId="496119FB" w:rsidR="002A76DA" w:rsidRDefault="002A76DA" w:rsidP="00001C18">
      <w:pPr>
        <w:pStyle w:val="ListParagraph"/>
        <w:tabs>
          <w:tab w:val="left" w:pos="1276"/>
        </w:tabs>
        <w:spacing w:after="0" w:line="240" w:lineRule="auto"/>
        <w:ind w:left="0" w:firstLine="567"/>
        <w:jc w:val="center"/>
        <w:rPr>
          <w:rFonts w:ascii="Times New Roman" w:eastAsia="Garamond" w:hAnsi="Times New Roman" w:cs="Times New Roman"/>
          <w:i/>
          <w:iCs/>
        </w:rPr>
      </w:pPr>
      <w:r w:rsidRPr="00CF5992">
        <w:rPr>
          <w:rFonts w:ascii="Times New Roman" w:eastAsia="Garamond" w:hAnsi="Times New Roman" w:cs="Times New Roman"/>
        </w:rPr>
        <w:t>5 paveikslas.</w:t>
      </w:r>
      <w:r w:rsidRPr="00A72832">
        <w:rPr>
          <w:rFonts w:ascii="Times New Roman" w:eastAsia="Garamond" w:hAnsi="Times New Roman" w:cs="Times New Roman"/>
          <w:i/>
          <w:iCs/>
        </w:rPr>
        <w:t xml:space="preserve"> </w:t>
      </w:r>
      <w:r w:rsidR="00F40129" w:rsidRPr="00F40129">
        <w:rPr>
          <w:rFonts w:ascii="Times New Roman" w:eastAsia="Garamond" w:hAnsi="Times New Roman" w:cs="Times New Roman"/>
          <w:i/>
          <w:iCs/>
        </w:rPr>
        <w:t>APLT01 diegimo infrastruktūra</w:t>
      </w:r>
    </w:p>
    <w:p w14:paraId="41B0646B" w14:textId="77777777" w:rsidR="00F40129" w:rsidRPr="0012612E" w:rsidRDefault="00F40129" w:rsidP="00001C18">
      <w:pPr>
        <w:pStyle w:val="ListParagraph"/>
        <w:tabs>
          <w:tab w:val="left" w:pos="1276"/>
        </w:tabs>
        <w:spacing w:after="0" w:line="240" w:lineRule="auto"/>
        <w:ind w:left="0" w:firstLine="567"/>
        <w:jc w:val="center"/>
        <w:rPr>
          <w:rFonts w:ascii="Times New Roman" w:eastAsia="Garamond" w:hAnsi="Times New Roman" w:cs="Times New Roman"/>
          <w:i/>
          <w:iCs/>
          <w:sz w:val="24"/>
          <w:szCs w:val="24"/>
        </w:rPr>
      </w:pPr>
    </w:p>
    <w:p w14:paraId="27092853" w14:textId="77777777" w:rsidR="00F40129" w:rsidRPr="0012612E" w:rsidRDefault="00F40129" w:rsidP="00001C18">
      <w:pPr>
        <w:tabs>
          <w:tab w:val="left" w:pos="1276"/>
        </w:tabs>
        <w:ind w:firstLine="567"/>
        <w:rPr>
          <w:rFonts w:ascii="Times New Roman" w:hAnsi="Times New Roman" w:cs="Times New Roman"/>
          <w:b/>
          <w:bCs/>
          <w:sz w:val="24"/>
          <w:szCs w:val="24"/>
          <w:lang w:eastAsia="ja-JP"/>
        </w:rPr>
      </w:pPr>
      <w:r w:rsidRPr="0012612E">
        <w:rPr>
          <w:rFonts w:ascii="Times New Roman" w:hAnsi="Times New Roman" w:cs="Times New Roman"/>
          <w:b/>
          <w:bCs/>
          <w:sz w:val="24"/>
          <w:szCs w:val="24"/>
          <w:lang w:eastAsia="ja-JP"/>
        </w:rPr>
        <w:t>BizTalk serveriai</w:t>
      </w:r>
    </w:p>
    <w:tbl>
      <w:tblPr>
        <w:tblStyle w:val="TableTheme"/>
        <w:tblW w:w="0" w:type="auto"/>
        <w:tblLook w:val="04A0" w:firstRow="1" w:lastRow="0" w:firstColumn="1" w:lastColumn="0" w:noHBand="0" w:noVBand="1"/>
      </w:tblPr>
      <w:tblGrid>
        <w:gridCol w:w="1829"/>
        <w:gridCol w:w="3891"/>
        <w:gridCol w:w="3766"/>
      </w:tblGrid>
      <w:tr w:rsidR="00F40129" w:rsidRPr="0012612E" w14:paraId="7CFBAC6F" w14:textId="77777777" w:rsidTr="00F21A1F">
        <w:tc>
          <w:tcPr>
            <w:tcW w:w="1838" w:type="dxa"/>
          </w:tcPr>
          <w:p w14:paraId="255CCE9F" w14:textId="77777777" w:rsidR="00F40129" w:rsidRPr="0012612E" w:rsidRDefault="00F40129" w:rsidP="00C162E9">
            <w:pPr>
              <w:tabs>
                <w:tab w:val="left" w:pos="1276"/>
              </w:tabs>
              <w:spacing w:after="0" w:line="240" w:lineRule="auto"/>
              <w:jc w:val="both"/>
              <w:rPr>
                <w:rFonts w:ascii="Times New Roman" w:eastAsia="MS Mincho" w:hAnsi="Times New Roman" w:cs="Times New Roman"/>
                <w:b/>
                <w:bCs/>
                <w:sz w:val="24"/>
                <w:szCs w:val="24"/>
                <w:lang w:eastAsia="ja-JP"/>
              </w:rPr>
            </w:pPr>
            <w:r w:rsidRPr="0012612E">
              <w:rPr>
                <w:rFonts w:ascii="Times New Roman" w:eastAsia="MS Mincho" w:hAnsi="Times New Roman" w:cs="Times New Roman"/>
                <w:b/>
                <w:bCs/>
                <w:sz w:val="24"/>
                <w:szCs w:val="24"/>
                <w:lang w:eastAsia="ja-JP"/>
              </w:rPr>
              <w:t>Parametras</w:t>
            </w:r>
          </w:p>
        </w:tc>
        <w:tc>
          <w:tcPr>
            <w:tcW w:w="3954" w:type="dxa"/>
          </w:tcPr>
          <w:p w14:paraId="746F74C3" w14:textId="77777777" w:rsidR="00F40129" w:rsidRPr="0012612E" w:rsidRDefault="00F40129" w:rsidP="00C162E9">
            <w:pPr>
              <w:tabs>
                <w:tab w:val="left" w:pos="1276"/>
              </w:tabs>
              <w:spacing w:after="0" w:line="240" w:lineRule="auto"/>
              <w:jc w:val="both"/>
              <w:rPr>
                <w:rFonts w:ascii="Times New Roman" w:eastAsia="MS Mincho" w:hAnsi="Times New Roman" w:cs="Times New Roman"/>
                <w:b/>
                <w:bCs/>
                <w:sz w:val="24"/>
                <w:szCs w:val="24"/>
                <w:lang w:eastAsia="ja-JP"/>
              </w:rPr>
            </w:pPr>
            <w:r w:rsidRPr="0012612E">
              <w:rPr>
                <w:rFonts w:ascii="Times New Roman" w:hAnsi="Times New Roman" w:cs="Times New Roman"/>
                <w:b/>
                <w:bCs/>
                <w:sz w:val="24"/>
                <w:szCs w:val="24"/>
              </w:rPr>
              <w:t>PROD aplinka</w:t>
            </w:r>
          </w:p>
        </w:tc>
        <w:tc>
          <w:tcPr>
            <w:tcW w:w="3826" w:type="dxa"/>
          </w:tcPr>
          <w:p w14:paraId="72DF5639" w14:textId="77777777" w:rsidR="00F40129" w:rsidRPr="0012612E" w:rsidRDefault="00F40129" w:rsidP="00C162E9">
            <w:pPr>
              <w:tabs>
                <w:tab w:val="left" w:pos="1276"/>
              </w:tabs>
              <w:spacing w:after="0" w:line="240" w:lineRule="auto"/>
              <w:jc w:val="both"/>
              <w:rPr>
                <w:rFonts w:ascii="Times New Roman" w:hAnsi="Times New Roman" w:cs="Times New Roman"/>
                <w:b/>
                <w:bCs/>
                <w:sz w:val="24"/>
                <w:szCs w:val="24"/>
              </w:rPr>
            </w:pPr>
            <w:r w:rsidRPr="0012612E">
              <w:rPr>
                <w:rFonts w:ascii="Times New Roman" w:hAnsi="Times New Roman" w:cs="Times New Roman"/>
                <w:b/>
                <w:bCs/>
                <w:sz w:val="24"/>
                <w:szCs w:val="24"/>
              </w:rPr>
              <w:t>ACC aplinka</w:t>
            </w:r>
          </w:p>
        </w:tc>
      </w:tr>
      <w:tr w:rsidR="00F40129" w:rsidRPr="0012612E" w14:paraId="7C2C1DCB" w14:textId="77777777" w:rsidTr="00F21A1F">
        <w:tc>
          <w:tcPr>
            <w:tcW w:w="1838" w:type="dxa"/>
          </w:tcPr>
          <w:p w14:paraId="5E131589" w14:textId="77777777" w:rsidR="00F40129" w:rsidRPr="0012612E" w:rsidRDefault="00F40129" w:rsidP="00C162E9">
            <w:pPr>
              <w:tabs>
                <w:tab w:val="left" w:pos="1276"/>
              </w:tabs>
              <w:spacing w:after="0" w:line="240" w:lineRule="auto"/>
              <w:jc w:val="both"/>
              <w:rPr>
                <w:rFonts w:ascii="Times New Roman" w:hAnsi="Times New Roman" w:cs="Times New Roman"/>
                <w:b/>
                <w:bCs/>
                <w:sz w:val="24"/>
                <w:szCs w:val="24"/>
              </w:rPr>
            </w:pPr>
            <w:r w:rsidRPr="0012612E">
              <w:rPr>
                <w:rFonts w:ascii="Times New Roman" w:hAnsi="Times New Roman" w:cs="Times New Roman"/>
                <w:b/>
                <w:bCs/>
                <w:sz w:val="24"/>
                <w:szCs w:val="24"/>
              </w:rPr>
              <w:t>Tipas</w:t>
            </w:r>
          </w:p>
        </w:tc>
        <w:tc>
          <w:tcPr>
            <w:tcW w:w="3954" w:type="dxa"/>
          </w:tcPr>
          <w:p w14:paraId="1D2E0250" w14:textId="77777777" w:rsidR="00F40129" w:rsidRPr="0012612E" w:rsidRDefault="00F40129" w:rsidP="00C162E9">
            <w:pPr>
              <w:tabs>
                <w:tab w:val="left" w:pos="1276"/>
              </w:tabs>
              <w:spacing w:after="0" w:line="240" w:lineRule="auto"/>
              <w:jc w:val="both"/>
              <w:rPr>
                <w:rFonts w:ascii="Times New Roman" w:hAnsi="Times New Roman" w:cs="Times New Roman"/>
                <w:sz w:val="24"/>
                <w:szCs w:val="24"/>
              </w:rPr>
            </w:pPr>
            <w:r w:rsidRPr="0012612E">
              <w:rPr>
                <w:rFonts w:ascii="Times New Roman" w:hAnsi="Times New Roman" w:cs="Times New Roman"/>
                <w:sz w:val="24"/>
                <w:szCs w:val="24"/>
              </w:rPr>
              <w:t>Virtualus</w:t>
            </w:r>
          </w:p>
        </w:tc>
        <w:tc>
          <w:tcPr>
            <w:tcW w:w="3826" w:type="dxa"/>
          </w:tcPr>
          <w:p w14:paraId="091B6CDD" w14:textId="77777777" w:rsidR="00F40129" w:rsidRPr="0012612E" w:rsidRDefault="00F40129" w:rsidP="00C162E9">
            <w:pPr>
              <w:tabs>
                <w:tab w:val="left" w:pos="1276"/>
              </w:tabs>
              <w:spacing w:after="0" w:line="240" w:lineRule="auto"/>
              <w:jc w:val="both"/>
              <w:rPr>
                <w:rFonts w:ascii="Times New Roman" w:hAnsi="Times New Roman" w:cs="Times New Roman"/>
                <w:sz w:val="24"/>
                <w:szCs w:val="24"/>
              </w:rPr>
            </w:pPr>
            <w:r w:rsidRPr="0012612E">
              <w:rPr>
                <w:rFonts w:ascii="Times New Roman" w:hAnsi="Times New Roman" w:cs="Times New Roman"/>
                <w:sz w:val="24"/>
                <w:szCs w:val="24"/>
              </w:rPr>
              <w:t>Virtualus</w:t>
            </w:r>
          </w:p>
        </w:tc>
      </w:tr>
      <w:tr w:rsidR="00F40129" w:rsidRPr="0012612E" w14:paraId="262908DD" w14:textId="77777777" w:rsidTr="00F21A1F">
        <w:tc>
          <w:tcPr>
            <w:tcW w:w="1838" w:type="dxa"/>
          </w:tcPr>
          <w:p w14:paraId="437FE7D6" w14:textId="77777777" w:rsidR="00F40129" w:rsidRPr="0012612E" w:rsidRDefault="00F40129" w:rsidP="00C162E9">
            <w:pPr>
              <w:tabs>
                <w:tab w:val="left" w:pos="1276"/>
              </w:tabs>
              <w:spacing w:after="0" w:line="240" w:lineRule="auto"/>
              <w:jc w:val="both"/>
              <w:rPr>
                <w:rFonts w:ascii="Times New Roman" w:eastAsia="MS Mincho" w:hAnsi="Times New Roman" w:cs="Times New Roman"/>
                <w:b/>
                <w:bCs/>
                <w:sz w:val="24"/>
                <w:szCs w:val="24"/>
                <w:lang w:eastAsia="ja-JP"/>
              </w:rPr>
            </w:pPr>
            <w:r w:rsidRPr="0012612E">
              <w:rPr>
                <w:rFonts w:ascii="Times New Roman" w:hAnsi="Times New Roman" w:cs="Times New Roman"/>
                <w:b/>
                <w:bCs/>
                <w:sz w:val="24"/>
                <w:szCs w:val="24"/>
              </w:rPr>
              <w:t>Serverių kiekis</w:t>
            </w:r>
          </w:p>
        </w:tc>
        <w:tc>
          <w:tcPr>
            <w:tcW w:w="3954" w:type="dxa"/>
          </w:tcPr>
          <w:p w14:paraId="1CEDD695" w14:textId="77777777" w:rsidR="00F40129" w:rsidRPr="0012612E" w:rsidRDefault="00F40129" w:rsidP="00C162E9">
            <w:pPr>
              <w:tabs>
                <w:tab w:val="left" w:pos="1276"/>
              </w:tabs>
              <w:spacing w:after="0" w:line="240" w:lineRule="auto"/>
              <w:jc w:val="both"/>
              <w:rPr>
                <w:rFonts w:ascii="Times New Roman" w:eastAsia="MS Mincho" w:hAnsi="Times New Roman" w:cs="Times New Roman"/>
                <w:sz w:val="24"/>
                <w:szCs w:val="24"/>
                <w:lang w:eastAsia="ja-JP"/>
              </w:rPr>
            </w:pPr>
            <w:r w:rsidRPr="0012612E">
              <w:rPr>
                <w:rFonts w:ascii="Times New Roman" w:hAnsi="Times New Roman" w:cs="Times New Roman"/>
                <w:sz w:val="24"/>
                <w:szCs w:val="24"/>
              </w:rPr>
              <w:t>2 vnt.</w:t>
            </w:r>
          </w:p>
        </w:tc>
        <w:tc>
          <w:tcPr>
            <w:tcW w:w="3826" w:type="dxa"/>
          </w:tcPr>
          <w:p w14:paraId="6B4DE3CC" w14:textId="77777777" w:rsidR="00F40129" w:rsidRPr="0012612E" w:rsidRDefault="00F40129" w:rsidP="00C162E9">
            <w:pPr>
              <w:tabs>
                <w:tab w:val="left" w:pos="1276"/>
              </w:tabs>
              <w:spacing w:after="0" w:line="240" w:lineRule="auto"/>
              <w:jc w:val="both"/>
              <w:rPr>
                <w:rFonts w:ascii="Times New Roman" w:eastAsia="MS Mincho" w:hAnsi="Times New Roman" w:cs="Times New Roman"/>
                <w:sz w:val="24"/>
                <w:szCs w:val="24"/>
                <w:lang w:eastAsia="ja-JP"/>
              </w:rPr>
            </w:pPr>
            <w:r w:rsidRPr="0012612E">
              <w:rPr>
                <w:rFonts w:ascii="Times New Roman" w:hAnsi="Times New Roman" w:cs="Times New Roman"/>
                <w:sz w:val="24"/>
                <w:szCs w:val="24"/>
              </w:rPr>
              <w:t>2 vnt.</w:t>
            </w:r>
          </w:p>
        </w:tc>
      </w:tr>
      <w:tr w:rsidR="00F40129" w:rsidRPr="0012612E" w14:paraId="781B5CFF" w14:textId="77777777" w:rsidTr="00F21A1F">
        <w:tc>
          <w:tcPr>
            <w:tcW w:w="1838" w:type="dxa"/>
          </w:tcPr>
          <w:p w14:paraId="0F45D497" w14:textId="77777777" w:rsidR="00F40129" w:rsidRPr="0012612E" w:rsidRDefault="00F40129" w:rsidP="00C162E9">
            <w:pPr>
              <w:tabs>
                <w:tab w:val="left" w:pos="1276"/>
              </w:tabs>
              <w:spacing w:after="0" w:line="240" w:lineRule="auto"/>
              <w:jc w:val="both"/>
              <w:rPr>
                <w:rFonts w:ascii="Times New Roman" w:eastAsia="MS Mincho" w:hAnsi="Times New Roman" w:cs="Times New Roman"/>
                <w:b/>
                <w:bCs/>
                <w:sz w:val="24"/>
                <w:szCs w:val="24"/>
                <w:lang w:eastAsia="ja-JP"/>
              </w:rPr>
            </w:pPr>
            <w:r w:rsidRPr="0012612E">
              <w:rPr>
                <w:rFonts w:ascii="Times New Roman" w:eastAsia="MS Mincho" w:hAnsi="Times New Roman" w:cs="Times New Roman"/>
                <w:b/>
                <w:bCs/>
                <w:sz w:val="24"/>
                <w:szCs w:val="24"/>
                <w:lang w:eastAsia="ja-JP"/>
              </w:rPr>
              <w:t>OS</w:t>
            </w:r>
          </w:p>
        </w:tc>
        <w:tc>
          <w:tcPr>
            <w:tcW w:w="3954" w:type="dxa"/>
          </w:tcPr>
          <w:p w14:paraId="04F95138" w14:textId="77777777" w:rsidR="00F40129" w:rsidRPr="0012612E" w:rsidRDefault="00F40129" w:rsidP="00C162E9">
            <w:pPr>
              <w:tabs>
                <w:tab w:val="left" w:pos="1276"/>
              </w:tabs>
              <w:spacing w:after="0" w:line="240" w:lineRule="auto"/>
              <w:jc w:val="both"/>
              <w:rPr>
                <w:rFonts w:ascii="Times New Roman" w:eastAsia="MS Mincho" w:hAnsi="Times New Roman" w:cs="Times New Roman"/>
                <w:sz w:val="24"/>
                <w:szCs w:val="24"/>
                <w:lang w:eastAsia="ja-JP"/>
              </w:rPr>
            </w:pPr>
            <w:r w:rsidRPr="0012612E">
              <w:rPr>
                <w:rFonts w:ascii="Times New Roman" w:eastAsia="MS Mincho" w:hAnsi="Times New Roman" w:cs="Times New Roman"/>
                <w:sz w:val="24"/>
                <w:szCs w:val="24"/>
                <w:lang w:eastAsia="ja-JP"/>
              </w:rPr>
              <w:t>Windows Server 2016 Standard</w:t>
            </w:r>
          </w:p>
        </w:tc>
        <w:tc>
          <w:tcPr>
            <w:tcW w:w="3826" w:type="dxa"/>
          </w:tcPr>
          <w:p w14:paraId="6BAD72D6" w14:textId="77777777" w:rsidR="00F40129" w:rsidRPr="0012612E" w:rsidRDefault="00F40129" w:rsidP="00C162E9">
            <w:pPr>
              <w:tabs>
                <w:tab w:val="left" w:pos="1276"/>
              </w:tabs>
              <w:spacing w:after="0" w:line="240" w:lineRule="auto"/>
              <w:jc w:val="both"/>
              <w:rPr>
                <w:rFonts w:ascii="Times New Roman" w:eastAsia="MS Mincho" w:hAnsi="Times New Roman" w:cs="Times New Roman"/>
                <w:sz w:val="24"/>
                <w:szCs w:val="24"/>
                <w:lang w:eastAsia="ja-JP"/>
              </w:rPr>
            </w:pPr>
            <w:r w:rsidRPr="0012612E">
              <w:rPr>
                <w:rFonts w:ascii="Times New Roman" w:eastAsia="MS Mincho" w:hAnsi="Times New Roman" w:cs="Times New Roman"/>
                <w:sz w:val="24"/>
                <w:szCs w:val="24"/>
                <w:lang w:eastAsia="ja-JP"/>
              </w:rPr>
              <w:t>Windows Server 2016 Standard</w:t>
            </w:r>
          </w:p>
        </w:tc>
      </w:tr>
      <w:tr w:rsidR="00F40129" w:rsidRPr="0012612E" w14:paraId="2846742C" w14:textId="77777777" w:rsidTr="00F21A1F">
        <w:tc>
          <w:tcPr>
            <w:tcW w:w="1838" w:type="dxa"/>
          </w:tcPr>
          <w:p w14:paraId="4CCB9A26" w14:textId="77777777" w:rsidR="00F40129" w:rsidRPr="0012612E" w:rsidRDefault="00F40129" w:rsidP="00C162E9">
            <w:pPr>
              <w:tabs>
                <w:tab w:val="left" w:pos="1276"/>
              </w:tabs>
              <w:spacing w:after="0" w:line="240" w:lineRule="auto"/>
              <w:jc w:val="both"/>
              <w:rPr>
                <w:rFonts w:ascii="Times New Roman" w:eastAsia="MS Mincho" w:hAnsi="Times New Roman" w:cs="Times New Roman"/>
                <w:b/>
                <w:bCs/>
                <w:sz w:val="24"/>
                <w:szCs w:val="24"/>
                <w:lang w:eastAsia="ja-JP"/>
              </w:rPr>
            </w:pPr>
            <w:r w:rsidRPr="0012612E">
              <w:rPr>
                <w:rFonts w:ascii="Times New Roman" w:eastAsia="MS Mincho" w:hAnsi="Times New Roman" w:cs="Times New Roman"/>
                <w:b/>
                <w:bCs/>
                <w:sz w:val="24"/>
                <w:szCs w:val="24"/>
                <w:lang w:eastAsia="ja-JP"/>
              </w:rPr>
              <w:t>PĮ</w:t>
            </w:r>
          </w:p>
        </w:tc>
        <w:tc>
          <w:tcPr>
            <w:tcW w:w="3954" w:type="dxa"/>
          </w:tcPr>
          <w:p w14:paraId="39E572DB" w14:textId="77777777" w:rsidR="00F40129" w:rsidRPr="0012612E" w:rsidRDefault="00F40129" w:rsidP="00C162E9">
            <w:pPr>
              <w:tabs>
                <w:tab w:val="left" w:pos="1276"/>
              </w:tabs>
              <w:spacing w:after="0" w:line="240" w:lineRule="auto"/>
              <w:jc w:val="both"/>
              <w:rPr>
                <w:rFonts w:ascii="Times New Roman" w:eastAsia="MS Mincho" w:hAnsi="Times New Roman" w:cs="Times New Roman"/>
                <w:sz w:val="24"/>
                <w:szCs w:val="24"/>
                <w:lang w:eastAsia="ja-JP"/>
              </w:rPr>
            </w:pPr>
            <w:r w:rsidRPr="0012612E">
              <w:rPr>
                <w:rFonts w:ascii="Times New Roman" w:eastAsia="MS Mincho" w:hAnsi="Times New Roman" w:cs="Times New Roman"/>
                <w:sz w:val="24"/>
                <w:szCs w:val="24"/>
                <w:lang w:eastAsia="ja-JP"/>
              </w:rPr>
              <w:t xml:space="preserve">BizTalk Server </w:t>
            </w:r>
            <w:proofErr w:type="spellStart"/>
            <w:r w:rsidRPr="0012612E">
              <w:rPr>
                <w:rFonts w:ascii="Times New Roman" w:eastAsia="MS Mincho" w:hAnsi="Times New Roman" w:cs="Times New Roman"/>
                <w:sz w:val="24"/>
                <w:szCs w:val="24"/>
                <w:lang w:eastAsia="ja-JP"/>
              </w:rPr>
              <w:t>Enterprise</w:t>
            </w:r>
            <w:proofErr w:type="spellEnd"/>
            <w:r w:rsidRPr="0012612E">
              <w:rPr>
                <w:rFonts w:ascii="Times New Roman" w:eastAsia="MS Mincho" w:hAnsi="Times New Roman" w:cs="Times New Roman"/>
                <w:sz w:val="24"/>
                <w:szCs w:val="24"/>
                <w:lang w:eastAsia="ja-JP"/>
              </w:rPr>
              <w:t xml:space="preserve"> Edition 2016</w:t>
            </w:r>
          </w:p>
        </w:tc>
        <w:tc>
          <w:tcPr>
            <w:tcW w:w="3826" w:type="dxa"/>
          </w:tcPr>
          <w:p w14:paraId="3274073D" w14:textId="77777777" w:rsidR="00F40129" w:rsidRPr="0012612E" w:rsidRDefault="00F40129" w:rsidP="00C162E9">
            <w:pPr>
              <w:tabs>
                <w:tab w:val="left" w:pos="1276"/>
              </w:tabs>
              <w:spacing w:after="0" w:line="240" w:lineRule="auto"/>
              <w:jc w:val="both"/>
              <w:rPr>
                <w:rFonts w:ascii="Times New Roman" w:eastAsia="MS Mincho" w:hAnsi="Times New Roman" w:cs="Times New Roman"/>
                <w:sz w:val="24"/>
                <w:szCs w:val="24"/>
                <w:lang w:eastAsia="ja-JP"/>
              </w:rPr>
            </w:pPr>
            <w:r w:rsidRPr="0012612E">
              <w:rPr>
                <w:rFonts w:ascii="Times New Roman" w:eastAsia="MS Mincho" w:hAnsi="Times New Roman" w:cs="Times New Roman"/>
                <w:sz w:val="24"/>
                <w:szCs w:val="24"/>
                <w:lang w:eastAsia="ja-JP"/>
              </w:rPr>
              <w:t xml:space="preserve">BizTalk Server </w:t>
            </w:r>
            <w:proofErr w:type="spellStart"/>
            <w:r w:rsidRPr="0012612E">
              <w:rPr>
                <w:rFonts w:ascii="Times New Roman" w:eastAsia="MS Mincho" w:hAnsi="Times New Roman" w:cs="Times New Roman"/>
                <w:sz w:val="24"/>
                <w:szCs w:val="24"/>
                <w:lang w:eastAsia="ja-JP"/>
              </w:rPr>
              <w:t>Enterprise</w:t>
            </w:r>
            <w:proofErr w:type="spellEnd"/>
            <w:r w:rsidRPr="0012612E">
              <w:rPr>
                <w:rFonts w:ascii="Times New Roman" w:eastAsia="MS Mincho" w:hAnsi="Times New Roman" w:cs="Times New Roman"/>
                <w:sz w:val="24"/>
                <w:szCs w:val="24"/>
                <w:lang w:eastAsia="ja-JP"/>
              </w:rPr>
              <w:t xml:space="preserve"> Edition 2016</w:t>
            </w:r>
          </w:p>
        </w:tc>
      </w:tr>
    </w:tbl>
    <w:p w14:paraId="7EE42044" w14:textId="66C2F34D" w:rsidR="00F40129" w:rsidRPr="0012612E" w:rsidRDefault="00CF1E8C" w:rsidP="00CF1E8C">
      <w:pPr>
        <w:tabs>
          <w:tab w:val="left" w:pos="567"/>
        </w:tabs>
        <w:rPr>
          <w:rFonts w:ascii="Times New Roman" w:hAnsi="Times New Roman" w:cs="Times New Roman"/>
          <w:b/>
          <w:bCs/>
          <w:sz w:val="24"/>
          <w:szCs w:val="24"/>
          <w:lang w:eastAsia="ja-JP"/>
        </w:rPr>
      </w:pPr>
      <w:r>
        <w:rPr>
          <w:rFonts w:ascii="Times New Roman" w:hAnsi="Times New Roman" w:cs="Times New Roman"/>
          <w:b/>
          <w:bCs/>
          <w:sz w:val="24"/>
          <w:szCs w:val="24"/>
          <w:lang w:eastAsia="ja-JP"/>
        </w:rPr>
        <w:tab/>
      </w:r>
      <w:r w:rsidR="00F40129" w:rsidRPr="0012612E">
        <w:rPr>
          <w:rFonts w:ascii="Times New Roman" w:hAnsi="Times New Roman" w:cs="Times New Roman"/>
          <w:b/>
          <w:bCs/>
          <w:sz w:val="24"/>
          <w:szCs w:val="24"/>
          <w:lang w:eastAsia="ja-JP"/>
        </w:rPr>
        <w:t>DB serveriai</w:t>
      </w:r>
    </w:p>
    <w:tbl>
      <w:tblPr>
        <w:tblStyle w:val="TableGrid"/>
        <w:tblW w:w="0" w:type="auto"/>
        <w:tblLook w:val="04A0" w:firstRow="1" w:lastRow="0" w:firstColumn="1" w:lastColumn="0" w:noHBand="0" w:noVBand="1"/>
      </w:tblPr>
      <w:tblGrid>
        <w:gridCol w:w="1829"/>
        <w:gridCol w:w="3901"/>
        <w:gridCol w:w="3756"/>
      </w:tblGrid>
      <w:tr w:rsidR="00F40129" w:rsidRPr="0012612E" w14:paraId="4B0A9216" w14:textId="77777777" w:rsidTr="00F21A1F">
        <w:tc>
          <w:tcPr>
            <w:tcW w:w="1838" w:type="dxa"/>
          </w:tcPr>
          <w:p w14:paraId="10B6D03C" w14:textId="77777777" w:rsidR="00F40129" w:rsidRPr="0012612E" w:rsidRDefault="00F40129" w:rsidP="00063B9E">
            <w:pPr>
              <w:tabs>
                <w:tab w:val="left" w:pos="1276"/>
              </w:tabs>
              <w:spacing w:after="0" w:line="240" w:lineRule="auto"/>
              <w:jc w:val="both"/>
              <w:rPr>
                <w:rFonts w:ascii="Times New Roman" w:eastAsia="MS Mincho" w:hAnsi="Times New Roman" w:cs="Times New Roman"/>
                <w:b/>
                <w:bCs/>
                <w:sz w:val="24"/>
                <w:szCs w:val="24"/>
                <w:lang w:eastAsia="ja-JP"/>
              </w:rPr>
            </w:pPr>
            <w:r w:rsidRPr="0012612E">
              <w:rPr>
                <w:rFonts w:ascii="Times New Roman" w:eastAsia="MS Mincho" w:hAnsi="Times New Roman" w:cs="Times New Roman"/>
                <w:b/>
                <w:bCs/>
                <w:sz w:val="24"/>
                <w:szCs w:val="24"/>
                <w:lang w:eastAsia="ja-JP"/>
              </w:rPr>
              <w:t>Parametras</w:t>
            </w:r>
          </w:p>
        </w:tc>
        <w:tc>
          <w:tcPr>
            <w:tcW w:w="3964" w:type="dxa"/>
          </w:tcPr>
          <w:p w14:paraId="505F4744" w14:textId="77777777" w:rsidR="00F40129" w:rsidRPr="0012612E" w:rsidRDefault="00F40129" w:rsidP="00063B9E">
            <w:pPr>
              <w:tabs>
                <w:tab w:val="left" w:pos="1276"/>
              </w:tabs>
              <w:spacing w:after="0" w:line="240" w:lineRule="auto"/>
              <w:jc w:val="both"/>
              <w:rPr>
                <w:rFonts w:ascii="Times New Roman" w:eastAsia="MS Mincho" w:hAnsi="Times New Roman" w:cs="Times New Roman"/>
                <w:b/>
                <w:bCs/>
                <w:sz w:val="24"/>
                <w:szCs w:val="24"/>
                <w:lang w:eastAsia="ja-JP"/>
              </w:rPr>
            </w:pPr>
            <w:r w:rsidRPr="0012612E">
              <w:rPr>
                <w:rFonts w:ascii="Times New Roman" w:hAnsi="Times New Roman" w:cs="Times New Roman"/>
                <w:b/>
                <w:bCs/>
                <w:sz w:val="24"/>
                <w:szCs w:val="24"/>
              </w:rPr>
              <w:t>PROD aplinka</w:t>
            </w:r>
          </w:p>
        </w:tc>
        <w:tc>
          <w:tcPr>
            <w:tcW w:w="3816" w:type="dxa"/>
          </w:tcPr>
          <w:p w14:paraId="723DE1C1" w14:textId="77777777" w:rsidR="00F40129" w:rsidRPr="0012612E" w:rsidRDefault="00F40129" w:rsidP="00063B9E">
            <w:pPr>
              <w:tabs>
                <w:tab w:val="left" w:pos="1276"/>
              </w:tabs>
              <w:spacing w:after="0" w:line="240" w:lineRule="auto"/>
              <w:jc w:val="both"/>
              <w:rPr>
                <w:rFonts w:ascii="Times New Roman" w:eastAsia="MS Mincho" w:hAnsi="Times New Roman" w:cs="Times New Roman"/>
                <w:b/>
                <w:bCs/>
                <w:sz w:val="24"/>
                <w:szCs w:val="24"/>
                <w:lang w:eastAsia="ja-JP"/>
              </w:rPr>
            </w:pPr>
            <w:r w:rsidRPr="0012612E">
              <w:rPr>
                <w:rFonts w:ascii="Times New Roman" w:hAnsi="Times New Roman" w:cs="Times New Roman"/>
                <w:b/>
                <w:bCs/>
                <w:sz w:val="24"/>
                <w:szCs w:val="24"/>
              </w:rPr>
              <w:t>ACC aplinka</w:t>
            </w:r>
          </w:p>
        </w:tc>
      </w:tr>
      <w:tr w:rsidR="00F40129" w:rsidRPr="0012612E" w14:paraId="154FA4B8" w14:textId="77777777" w:rsidTr="00F21A1F">
        <w:tc>
          <w:tcPr>
            <w:tcW w:w="1838" w:type="dxa"/>
          </w:tcPr>
          <w:p w14:paraId="6F934243" w14:textId="77777777" w:rsidR="00F40129" w:rsidRPr="0012612E" w:rsidRDefault="00F40129" w:rsidP="00063B9E">
            <w:pPr>
              <w:tabs>
                <w:tab w:val="left" w:pos="1276"/>
              </w:tabs>
              <w:spacing w:after="0" w:line="240" w:lineRule="auto"/>
              <w:jc w:val="both"/>
              <w:rPr>
                <w:rFonts w:ascii="Times New Roman" w:hAnsi="Times New Roman" w:cs="Times New Roman"/>
                <w:b/>
                <w:bCs/>
                <w:sz w:val="24"/>
                <w:szCs w:val="24"/>
              </w:rPr>
            </w:pPr>
            <w:r w:rsidRPr="0012612E">
              <w:rPr>
                <w:rFonts w:ascii="Times New Roman" w:hAnsi="Times New Roman" w:cs="Times New Roman"/>
                <w:b/>
                <w:bCs/>
                <w:sz w:val="24"/>
                <w:szCs w:val="24"/>
              </w:rPr>
              <w:t>Tipas</w:t>
            </w:r>
          </w:p>
        </w:tc>
        <w:tc>
          <w:tcPr>
            <w:tcW w:w="3964" w:type="dxa"/>
          </w:tcPr>
          <w:p w14:paraId="7F61F03C" w14:textId="77777777" w:rsidR="00F40129" w:rsidRPr="0012612E" w:rsidRDefault="00F40129" w:rsidP="00063B9E">
            <w:pPr>
              <w:tabs>
                <w:tab w:val="left" w:pos="1276"/>
              </w:tabs>
              <w:spacing w:after="0" w:line="240" w:lineRule="auto"/>
              <w:jc w:val="both"/>
              <w:rPr>
                <w:rFonts w:ascii="Times New Roman" w:hAnsi="Times New Roman" w:cs="Times New Roman"/>
                <w:sz w:val="24"/>
                <w:szCs w:val="24"/>
              </w:rPr>
            </w:pPr>
            <w:r w:rsidRPr="0012612E">
              <w:rPr>
                <w:rFonts w:ascii="Times New Roman" w:hAnsi="Times New Roman" w:cs="Times New Roman"/>
                <w:sz w:val="24"/>
                <w:szCs w:val="24"/>
              </w:rPr>
              <w:t>Virtualus</w:t>
            </w:r>
          </w:p>
        </w:tc>
        <w:tc>
          <w:tcPr>
            <w:tcW w:w="3816" w:type="dxa"/>
          </w:tcPr>
          <w:p w14:paraId="6B4A1D37" w14:textId="77777777" w:rsidR="00F40129" w:rsidRPr="0012612E" w:rsidRDefault="00F40129" w:rsidP="00063B9E">
            <w:pPr>
              <w:tabs>
                <w:tab w:val="left" w:pos="1276"/>
              </w:tabs>
              <w:spacing w:after="0" w:line="240" w:lineRule="auto"/>
              <w:jc w:val="both"/>
              <w:rPr>
                <w:rFonts w:ascii="Times New Roman" w:hAnsi="Times New Roman" w:cs="Times New Roman"/>
                <w:sz w:val="24"/>
                <w:szCs w:val="24"/>
              </w:rPr>
            </w:pPr>
            <w:r w:rsidRPr="0012612E">
              <w:rPr>
                <w:rFonts w:ascii="Times New Roman" w:hAnsi="Times New Roman" w:cs="Times New Roman"/>
                <w:sz w:val="24"/>
                <w:szCs w:val="24"/>
              </w:rPr>
              <w:t>Virtualus</w:t>
            </w:r>
          </w:p>
        </w:tc>
      </w:tr>
      <w:tr w:rsidR="00F40129" w:rsidRPr="0012612E" w14:paraId="1F432789" w14:textId="77777777" w:rsidTr="00F21A1F">
        <w:tc>
          <w:tcPr>
            <w:tcW w:w="1838" w:type="dxa"/>
          </w:tcPr>
          <w:p w14:paraId="2B6EE350" w14:textId="77777777" w:rsidR="00F40129" w:rsidRPr="0012612E" w:rsidRDefault="00F40129" w:rsidP="00063B9E">
            <w:pPr>
              <w:tabs>
                <w:tab w:val="left" w:pos="1276"/>
              </w:tabs>
              <w:spacing w:after="0" w:line="240" w:lineRule="auto"/>
              <w:jc w:val="both"/>
              <w:rPr>
                <w:rFonts w:ascii="Times New Roman" w:eastAsia="MS Mincho" w:hAnsi="Times New Roman" w:cs="Times New Roman"/>
                <w:b/>
                <w:bCs/>
                <w:sz w:val="24"/>
                <w:szCs w:val="24"/>
                <w:lang w:eastAsia="ja-JP"/>
              </w:rPr>
            </w:pPr>
            <w:r w:rsidRPr="0012612E">
              <w:rPr>
                <w:rFonts w:ascii="Times New Roman" w:hAnsi="Times New Roman" w:cs="Times New Roman"/>
                <w:b/>
                <w:bCs/>
                <w:sz w:val="24"/>
                <w:szCs w:val="24"/>
              </w:rPr>
              <w:t>Serverių kiekis</w:t>
            </w:r>
          </w:p>
        </w:tc>
        <w:tc>
          <w:tcPr>
            <w:tcW w:w="3964" w:type="dxa"/>
          </w:tcPr>
          <w:p w14:paraId="58133DF1" w14:textId="77777777" w:rsidR="00F40129" w:rsidRPr="0012612E" w:rsidRDefault="00F40129" w:rsidP="00063B9E">
            <w:pPr>
              <w:tabs>
                <w:tab w:val="left" w:pos="1276"/>
              </w:tabs>
              <w:spacing w:after="0" w:line="240" w:lineRule="auto"/>
              <w:jc w:val="both"/>
              <w:rPr>
                <w:rFonts w:ascii="Times New Roman" w:eastAsia="MS Mincho" w:hAnsi="Times New Roman" w:cs="Times New Roman"/>
                <w:sz w:val="24"/>
                <w:szCs w:val="24"/>
                <w:lang w:eastAsia="ja-JP"/>
              </w:rPr>
            </w:pPr>
            <w:r w:rsidRPr="0012612E">
              <w:rPr>
                <w:rFonts w:ascii="Times New Roman" w:hAnsi="Times New Roman" w:cs="Times New Roman"/>
                <w:sz w:val="24"/>
                <w:szCs w:val="24"/>
              </w:rPr>
              <w:t>2 vnt.</w:t>
            </w:r>
          </w:p>
        </w:tc>
        <w:tc>
          <w:tcPr>
            <w:tcW w:w="3816" w:type="dxa"/>
          </w:tcPr>
          <w:p w14:paraId="753C2422" w14:textId="77777777" w:rsidR="00F40129" w:rsidRPr="0012612E" w:rsidRDefault="00F40129" w:rsidP="00063B9E">
            <w:pPr>
              <w:tabs>
                <w:tab w:val="left" w:pos="1276"/>
              </w:tabs>
              <w:spacing w:after="0" w:line="240" w:lineRule="auto"/>
              <w:jc w:val="both"/>
              <w:rPr>
                <w:rFonts w:ascii="Times New Roman" w:eastAsia="MS Mincho" w:hAnsi="Times New Roman" w:cs="Times New Roman"/>
                <w:sz w:val="24"/>
                <w:szCs w:val="24"/>
                <w:lang w:eastAsia="ja-JP"/>
              </w:rPr>
            </w:pPr>
            <w:r w:rsidRPr="0012612E">
              <w:rPr>
                <w:rFonts w:ascii="Times New Roman" w:hAnsi="Times New Roman" w:cs="Times New Roman"/>
                <w:sz w:val="24"/>
                <w:szCs w:val="24"/>
              </w:rPr>
              <w:t>2 vnt.</w:t>
            </w:r>
          </w:p>
        </w:tc>
      </w:tr>
      <w:tr w:rsidR="00F40129" w:rsidRPr="0012612E" w14:paraId="19C632A6" w14:textId="77777777" w:rsidTr="00F21A1F">
        <w:tc>
          <w:tcPr>
            <w:tcW w:w="1838" w:type="dxa"/>
          </w:tcPr>
          <w:p w14:paraId="6E507DEC" w14:textId="77777777" w:rsidR="00F40129" w:rsidRPr="0012612E" w:rsidRDefault="00F40129" w:rsidP="00063B9E">
            <w:pPr>
              <w:tabs>
                <w:tab w:val="left" w:pos="1276"/>
              </w:tabs>
              <w:spacing w:after="0" w:line="240" w:lineRule="auto"/>
              <w:jc w:val="both"/>
              <w:rPr>
                <w:rFonts w:ascii="Times New Roman" w:eastAsia="MS Mincho" w:hAnsi="Times New Roman" w:cs="Times New Roman"/>
                <w:b/>
                <w:bCs/>
                <w:sz w:val="24"/>
                <w:szCs w:val="24"/>
                <w:lang w:eastAsia="ja-JP"/>
              </w:rPr>
            </w:pPr>
            <w:r w:rsidRPr="0012612E">
              <w:rPr>
                <w:rFonts w:ascii="Times New Roman" w:eastAsia="MS Mincho" w:hAnsi="Times New Roman" w:cs="Times New Roman"/>
                <w:b/>
                <w:bCs/>
                <w:sz w:val="24"/>
                <w:szCs w:val="24"/>
                <w:lang w:eastAsia="ja-JP"/>
              </w:rPr>
              <w:t>OS</w:t>
            </w:r>
          </w:p>
        </w:tc>
        <w:tc>
          <w:tcPr>
            <w:tcW w:w="3964" w:type="dxa"/>
          </w:tcPr>
          <w:p w14:paraId="20FBA7B2" w14:textId="77777777" w:rsidR="00F40129" w:rsidRPr="0012612E" w:rsidRDefault="00F40129" w:rsidP="00063B9E">
            <w:pPr>
              <w:tabs>
                <w:tab w:val="left" w:pos="1276"/>
              </w:tabs>
              <w:spacing w:after="0" w:line="240" w:lineRule="auto"/>
              <w:jc w:val="both"/>
              <w:rPr>
                <w:rFonts w:ascii="Times New Roman" w:eastAsia="MS Mincho" w:hAnsi="Times New Roman" w:cs="Times New Roman"/>
                <w:sz w:val="24"/>
                <w:szCs w:val="24"/>
                <w:lang w:eastAsia="ja-JP"/>
              </w:rPr>
            </w:pPr>
            <w:r w:rsidRPr="0012612E">
              <w:rPr>
                <w:rFonts w:ascii="Times New Roman" w:eastAsia="MS Mincho" w:hAnsi="Times New Roman" w:cs="Times New Roman"/>
                <w:sz w:val="24"/>
                <w:szCs w:val="24"/>
                <w:lang w:eastAsia="ja-JP"/>
              </w:rPr>
              <w:t>Windows Server 2016 Standard</w:t>
            </w:r>
          </w:p>
        </w:tc>
        <w:tc>
          <w:tcPr>
            <w:tcW w:w="3816" w:type="dxa"/>
          </w:tcPr>
          <w:p w14:paraId="715D0CEF" w14:textId="77777777" w:rsidR="00F40129" w:rsidRPr="0012612E" w:rsidRDefault="00F40129" w:rsidP="00063B9E">
            <w:pPr>
              <w:tabs>
                <w:tab w:val="left" w:pos="1276"/>
              </w:tabs>
              <w:spacing w:after="0" w:line="240" w:lineRule="auto"/>
              <w:jc w:val="both"/>
              <w:rPr>
                <w:rFonts w:ascii="Times New Roman" w:eastAsia="MS Mincho" w:hAnsi="Times New Roman" w:cs="Times New Roman"/>
                <w:sz w:val="24"/>
                <w:szCs w:val="24"/>
                <w:lang w:eastAsia="ja-JP"/>
              </w:rPr>
            </w:pPr>
            <w:r w:rsidRPr="0012612E">
              <w:rPr>
                <w:rFonts w:ascii="Times New Roman" w:eastAsia="MS Mincho" w:hAnsi="Times New Roman" w:cs="Times New Roman"/>
                <w:sz w:val="24"/>
                <w:szCs w:val="24"/>
                <w:lang w:eastAsia="ja-JP"/>
              </w:rPr>
              <w:t>Windows Server 2016 Standard</w:t>
            </w:r>
          </w:p>
        </w:tc>
      </w:tr>
      <w:tr w:rsidR="00F40129" w:rsidRPr="0012612E" w14:paraId="2B549B92" w14:textId="77777777" w:rsidTr="00F21A1F">
        <w:tc>
          <w:tcPr>
            <w:tcW w:w="1838" w:type="dxa"/>
          </w:tcPr>
          <w:p w14:paraId="6391CDAA" w14:textId="77777777" w:rsidR="00F40129" w:rsidRPr="0012612E" w:rsidRDefault="00F40129" w:rsidP="00063B9E">
            <w:pPr>
              <w:tabs>
                <w:tab w:val="left" w:pos="1276"/>
              </w:tabs>
              <w:spacing w:after="0" w:line="240" w:lineRule="auto"/>
              <w:jc w:val="both"/>
              <w:rPr>
                <w:rFonts w:ascii="Times New Roman" w:eastAsia="MS Mincho" w:hAnsi="Times New Roman" w:cs="Times New Roman"/>
                <w:b/>
                <w:bCs/>
                <w:sz w:val="24"/>
                <w:szCs w:val="24"/>
                <w:lang w:eastAsia="ja-JP"/>
              </w:rPr>
            </w:pPr>
            <w:r w:rsidRPr="0012612E">
              <w:rPr>
                <w:rFonts w:ascii="Times New Roman" w:eastAsia="MS Mincho" w:hAnsi="Times New Roman" w:cs="Times New Roman"/>
                <w:b/>
                <w:bCs/>
                <w:sz w:val="24"/>
                <w:szCs w:val="24"/>
                <w:lang w:eastAsia="ja-JP"/>
              </w:rPr>
              <w:t>Sisteminė PĮ</w:t>
            </w:r>
          </w:p>
        </w:tc>
        <w:tc>
          <w:tcPr>
            <w:tcW w:w="3964" w:type="dxa"/>
          </w:tcPr>
          <w:p w14:paraId="6B8BD7E9" w14:textId="77777777" w:rsidR="00F40129" w:rsidRPr="0012612E" w:rsidRDefault="00F40129" w:rsidP="00063B9E">
            <w:pPr>
              <w:tabs>
                <w:tab w:val="left" w:pos="1276"/>
              </w:tabs>
              <w:spacing w:after="0" w:line="240" w:lineRule="auto"/>
              <w:jc w:val="both"/>
              <w:rPr>
                <w:rFonts w:ascii="Times New Roman" w:eastAsia="MS Mincho" w:hAnsi="Times New Roman" w:cs="Times New Roman"/>
                <w:sz w:val="24"/>
                <w:szCs w:val="24"/>
                <w:lang w:eastAsia="ja-JP"/>
              </w:rPr>
            </w:pPr>
            <w:r w:rsidRPr="0012612E">
              <w:rPr>
                <w:rFonts w:ascii="Times New Roman" w:eastAsia="MS Mincho" w:hAnsi="Times New Roman" w:cs="Times New Roman"/>
                <w:sz w:val="24"/>
                <w:szCs w:val="24"/>
                <w:lang w:eastAsia="ja-JP"/>
              </w:rPr>
              <w:t>SQL Server 2016 Standard Edition</w:t>
            </w:r>
          </w:p>
        </w:tc>
        <w:tc>
          <w:tcPr>
            <w:tcW w:w="3816" w:type="dxa"/>
          </w:tcPr>
          <w:p w14:paraId="6EE6E7B9" w14:textId="77777777" w:rsidR="00F40129" w:rsidRPr="0012612E" w:rsidRDefault="00F40129" w:rsidP="00063B9E">
            <w:pPr>
              <w:tabs>
                <w:tab w:val="left" w:pos="1276"/>
              </w:tabs>
              <w:spacing w:after="0" w:line="240" w:lineRule="auto"/>
              <w:jc w:val="both"/>
              <w:rPr>
                <w:rFonts w:ascii="Times New Roman" w:eastAsia="MS Mincho" w:hAnsi="Times New Roman" w:cs="Times New Roman"/>
                <w:sz w:val="24"/>
                <w:szCs w:val="24"/>
                <w:lang w:eastAsia="ja-JP"/>
              </w:rPr>
            </w:pPr>
            <w:r w:rsidRPr="0012612E">
              <w:rPr>
                <w:rFonts w:ascii="Times New Roman" w:eastAsia="MS Mincho" w:hAnsi="Times New Roman" w:cs="Times New Roman"/>
                <w:sz w:val="24"/>
                <w:szCs w:val="24"/>
                <w:lang w:eastAsia="ja-JP"/>
              </w:rPr>
              <w:t>SQL Server 2016 Standard Edition</w:t>
            </w:r>
          </w:p>
        </w:tc>
      </w:tr>
    </w:tbl>
    <w:p w14:paraId="259B2335" w14:textId="77777777" w:rsidR="00CF1E8C" w:rsidRDefault="00CF1E8C" w:rsidP="00CF1E8C">
      <w:pPr>
        <w:pStyle w:val="1lygis"/>
        <w:numPr>
          <w:ilvl w:val="0"/>
          <w:numId w:val="0"/>
        </w:numPr>
        <w:tabs>
          <w:tab w:val="clear" w:pos="709"/>
          <w:tab w:val="left" w:pos="851"/>
          <w:tab w:val="left" w:pos="1276"/>
        </w:tabs>
        <w:spacing w:before="0" w:after="0"/>
        <w:ind w:left="567"/>
        <w:rPr>
          <w:rFonts w:eastAsia="Calibri"/>
          <w:sz w:val="24"/>
          <w:szCs w:val="24"/>
        </w:rPr>
      </w:pPr>
    </w:p>
    <w:p w14:paraId="2BC78796" w14:textId="24C49BD6" w:rsidR="00D85F86" w:rsidRPr="001C2DF2" w:rsidRDefault="00D85F86" w:rsidP="00063B9E">
      <w:pPr>
        <w:pStyle w:val="1lygis"/>
        <w:numPr>
          <w:ilvl w:val="0"/>
          <w:numId w:val="6"/>
        </w:numPr>
        <w:tabs>
          <w:tab w:val="clear" w:pos="709"/>
          <w:tab w:val="left" w:pos="851"/>
          <w:tab w:val="left" w:pos="1276"/>
        </w:tabs>
        <w:spacing w:before="0" w:after="0"/>
        <w:ind w:left="0" w:firstLine="567"/>
        <w:jc w:val="center"/>
        <w:rPr>
          <w:rFonts w:eastAsia="Calibri"/>
          <w:sz w:val="24"/>
          <w:szCs w:val="24"/>
        </w:rPr>
      </w:pPr>
      <w:r w:rsidRPr="001C2DF2">
        <w:rPr>
          <w:rFonts w:eastAsia="Calibri"/>
          <w:sz w:val="24"/>
          <w:szCs w:val="24"/>
        </w:rPr>
        <w:lastRenderedPageBreak/>
        <w:t>REIKALAVIMAI GARANTIJAI IR PRIEŽIŪROS PASLAUGOMS</w:t>
      </w:r>
    </w:p>
    <w:p w14:paraId="20A954EB" w14:textId="77777777" w:rsidR="00D85F86" w:rsidRPr="001C2DF2" w:rsidRDefault="00D85F86" w:rsidP="00001C18">
      <w:pPr>
        <w:tabs>
          <w:tab w:val="left" w:pos="1276"/>
        </w:tabs>
        <w:spacing w:after="0" w:line="240" w:lineRule="auto"/>
        <w:ind w:firstLine="567"/>
        <w:contextualSpacing/>
        <w:jc w:val="both"/>
        <w:rPr>
          <w:rFonts w:ascii="Times New Roman" w:eastAsia="Calibri" w:hAnsi="Times New Roman" w:cs="Times New Roman"/>
          <w:b/>
          <w:sz w:val="24"/>
          <w:szCs w:val="24"/>
        </w:rPr>
      </w:pPr>
    </w:p>
    <w:p w14:paraId="404AF4C2" w14:textId="3A1E39D0" w:rsidR="00D4554E" w:rsidRPr="00263D39" w:rsidRDefault="00D4554E" w:rsidP="00001C18">
      <w:pPr>
        <w:pStyle w:val="1lygis"/>
        <w:numPr>
          <w:ilvl w:val="1"/>
          <w:numId w:val="6"/>
        </w:numPr>
        <w:tabs>
          <w:tab w:val="clear" w:pos="709"/>
          <w:tab w:val="left" w:pos="1276"/>
        </w:tabs>
        <w:spacing w:before="0" w:after="0"/>
        <w:ind w:left="0" w:firstLine="567"/>
        <w:jc w:val="both"/>
        <w:rPr>
          <w:rFonts w:eastAsia="Calibri"/>
          <w:b w:val="0"/>
          <w:sz w:val="24"/>
          <w:szCs w:val="24"/>
        </w:rPr>
      </w:pPr>
      <w:r w:rsidRPr="00263D39">
        <w:rPr>
          <w:rFonts w:eastAsia="Calibri"/>
          <w:b w:val="0"/>
          <w:sz w:val="24"/>
          <w:szCs w:val="24"/>
        </w:rPr>
        <w:t xml:space="preserve">Paslaugoms, t. y. </w:t>
      </w:r>
      <w:bookmarkStart w:id="2" w:name="_Hlk89254945"/>
      <w:r w:rsidR="00001AE9">
        <w:rPr>
          <w:rFonts w:eastAsia="Calibri"/>
          <w:b w:val="0"/>
          <w:sz w:val="24"/>
          <w:szCs w:val="24"/>
        </w:rPr>
        <w:t>paslaugų teikimo</w:t>
      </w:r>
      <w:bookmarkEnd w:id="2"/>
      <w:r w:rsidRPr="00263D39">
        <w:rPr>
          <w:rFonts w:eastAsia="Calibri"/>
          <w:b w:val="0"/>
          <w:sz w:val="24"/>
          <w:szCs w:val="24"/>
        </w:rPr>
        <w:t xml:space="preserve"> sutarties metu</w:t>
      </w:r>
      <w:r w:rsidR="009950FF">
        <w:rPr>
          <w:rFonts w:eastAsia="Calibri"/>
          <w:b w:val="0"/>
          <w:sz w:val="24"/>
          <w:szCs w:val="24"/>
        </w:rPr>
        <w:t xml:space="preserve"> suteiktoms paslaugoms</w:t>
      </w:r>
      <w:r w:rsidR="00F37E44" w:rsidRPr="00263D39">
        <w:rPr>
          <w:rFonts w:eastAsia="Calibri"/>
          <w:b w:val="0"/>
          <w:sz w:val="24"/>
          <w:szCs w:val="24"/>
        </w:rPr>
        <w:t>,</w:t>
      </w:r>
      <w:r w:rsidRPr="00263D39">
        <w:rPr>
          <w:rFonts w:eastAsia="Calibri"/>
          <w:b w:val="0"/>
          <w:sz w:val="24"/>
          <w:szCs w:val="24"/>
        </w:rPr>
        <w:t xml:space="preserve"> turi būti suteikta 12 </w:t>
      </w:r>
      <w:bookmarkStart w:id="3" w:name="_Hlk89244306"/>
      <w:r w:rsidRPr="00263D39">
        <w:rPr>
          <w:rFonts w:eastAsia="Calibri"/>
          <w:b w:val="0"/>
          <w:sz w:val="24"/>
          <w:szCs w:val="24"/>
        </w:rPr>
        <w:t xml:space="preserve">(dvylikos) </w:t>
      </w:r>
      <w:bookmarkEnd w:id="3"/>
      <w:r w:rsidRPr="00263D39">
        <w:rPr>
          <w:rFonts w:eastAsia="Calibri"/>
          <w:b w:val="0"/>
          <w:sz w:val="24"/>
          <w:szCs w:val="24"/>
        </w:rPr>
        <w:t>mėnesių garantija. Garantija įsigalioja ir garantinė priežiūra teikiama be papildomo užmokesčio.</w:t>
      </w:r>
    </w:p>
    <w:p w14:paraId="1B2B8388" w14:textId="64A769B7" w:rsidR="00D85F86" w:rsidRPr="00263D39" w:rsidRDefault="00D4554E" w:rsidP="00001C18">
      <w:pPr>
        <w:pStyle w:val="1lygis"/>
        <w:numPr>
          <w:ilvl w:val="1"/>
          <w:numId w:val="6"/>
        </w:numPr>
        <w:tabs>
          <w:tab w:val="clear" w:pos="709"/>
          <w:tab w:val="left" w:pos="1276"/>
        </w:tabs>
        <w:spacing w:before="0" w:after="0"/>
        <w:ind w:left="0" w:firstLine="567"/>
        <w:jc w:val="both"/>
        <w:rPr>
          <w:rFonts w:eastAsia="Calibri"/>
          <w:b w:val="0"/>
          <w:sz w:val="24"/>
          <w:szCs w:val="24"/>
        </w:rPr>
      </w:pPr>
      <w:r w:rsidRPr="00263D39">
        <w:rPr>
          <w:rFonts w:eastAsia="Calibri"/>
          <w:b w:val="0"/>
          <w:sz w:val="24"/>
          <w:szCs w:val="24"/>
        </w:rPr>
        <w:t xml:space="preserve">Visiems </w:t>
      </w:r>
      <w:r w:rsidR="00D4023D">
        <w:rPr>
          <w:rFonts w:eastAsia="Calibri"/>
          <w:b w:val="0"/>
          <w:sz w:val="24"/>
          <w:szCs w:val="24"/>
        </w:rPr>
        <w:t>p</w:t>
      </w:r>
      <w:r w:rsidRPr="00263D39">
        <w:rPr>
          <w:rFonts w:eastAsia="Calibri"/>
          <w:b w:val="0"/>
          <w:sz w:val="24"/>
          <w:szCs w:val="24"/>
        </w:rPr>
        <w:t>aslaug</w:t>
      </w:r>
      <w:r w:rsidR="003D551B">
        <w:rPr>
          <w:rFonts w:eastAsia="Calibri"/>
          <w:b w:val="0"/>
          <w:sz w:val="24"/>
          <w:szCs w:val="24"/>
        </w:rPr>
        <w:t>ų</w:t>
      </w:r>
      <w:r w:rsidRPr="00263D39">
        <w:rPr>
          <w:rFonts w:eastAsia="Calibri"/>
          <w:b w:val="0"/>
          <w:sz w:val="24"/>
          <w:szCs w:val="24"/>
        </w:rPr>
        <w:t xml:space="preserve"> rezultato elementams (sudėtinėms dalims, pagal Civilinį kodeksą), kuriems pagal Civilinį kodeksą būtų galimybė sutartiniu įsipareigojimu suteikti kokybės garantijos terminą, </w:t>
      </w:r>
      <w:r w:rsidR="00001AE9" w:rsidRPr="00001AE9">
        <w:rPr>
          <w:rFonts w:eastAsia="Calibri"/>
          <w:b w:val="0"/>
          <w:sz w:val="24"/>
          <w:szCs w:val="24"/>
        </w:rPr>
        <w:t>paslaugų teikimo</w:t>
      </w:r>
      <w:r w:rsidRPr="00263D39">
        <w:rPr>
          <w:rFonts w:eastAsia="Calibri"/>
          <w:b w:val="0"/>
          <w:sz w:val="24"/>
          <w:szCs w:val="24"/>
        </w:rPr>
        <w:t xml:space="preserve"> sutartimi suteikiamas 12 </w:t>
      </w:r>
      <w:r w:rsidR="003D551B" w:rsidRPr="003D551B">
        <w:rPr>
          <w:rFonts w:eastAsia="Calibri"/>
          <w:b w:val="0"/>
          <w:sz w:val="24"/>
          <w:szCs w:val="24"/>
        </w:rPr>
        <w:t xml:space="preserve">(dvylikos) </w:t>
      </w:r>
      <w:r w:rsidRPr="00263D39">
        <w:rPr>
          <w:rFonts w:eastAsia="Calibri"/>
          <w:b w:val="0"/>
          <w:sz w:val="24"/>
          <w:szCs w:val="24"/>
        </w:rPr>
        <w:t>mėnesių kokybės garantijos terminas, kurio pradžia laikoma perdavimo</w:t>
      </w:r>
      <w:r w:rsidR="004E7304">
        <w:rPr>
          <w:rFonts w:eastAsia="Calibri"/>
          <w:b w:val="0"/>
          <w:sz w:val="24"/>
          <w:szCs w:val="24"/>
        </w:rPr>
        <w:t>–</w:t>
      </w:r>
      <w:r w:rsidRPr="00263D39">
        <w:rPr>
          <w:rFonts w:eastAsia="Calibri"/>
          <w:b w:val="0"/>
          <w:sz w:val="24"/>
          <w:szCs w:val="24"/>
        </w:rPr>
        <w:t>priėmimo akto pasirašymo diena. Kokybės garantija turi būti taikoma:</w:t>
      </w:r>
    </w:p>
    <w:p w14:paraId="0D6E2E93" w14:textId="58B4553E" w:rsidR="00D85F86" w:rsidRPr="00263D39" w:rsidRDefault="007A75E7" w:rsidP="007F612C">
      <w:pPr>
        <w:pStyle w:val="1lygis"/>
        <w:numPr>
          <w:ilvl w:val="2"/>
          <w:numId w:val="6"/>
        </w:numPr>
        <w:tabs>
          <w:tab w:val="clear" w:pos="709"/>
          <w:tab w:val="left" w:pos="1276"/>
          <w:tab w:val="left" w:pos="1418"/>
        </w:tabs>
        <w:spacing w:before="0" w:after="0"/>
        <w:ind w:left="0" w:firstLine="567"/>
        <w:jc w:val="both"/>
        <w:rPr>
          <w:rFonts w:eastAsia="Calibri"/>
          <w:b w:val="0"/>
          <w:sz w:val="24"/>
          <w:szCs w:val="24"/>
        </w:rPr>
      </w:pPr>
      <w:r w:rsidRPr="00263D39">
        <w:rPr>
          <w:rFonts w:eastAsia="Calibri"/>
          <w:b w:val="0"/>
          <w:sz w:val="24"/>
          <w:szCs w:val="24"/>
        </w:rPr>
        <w:t>AP</w:t>
      </w:r>
      <w:r w:rsidR="00D4554E" w:rsidRPr="00263D39">
        <w:rPr>
          <w:rFonts w:eastAsia="Calibri"/>
          <w:b w:val="0"/>
          <w:sz w:val="24"/>
          <w:szCs w:val="24"/>
        </w:rPr>
        <w:t xml:space="preserve"> komponentų tarpusavio apjungimo, diegimo </w:t>
      </w:r>
      <w:r w:rsidR="003D551B">
        <w:rPr>
          <w:rFonts w:eastAsia="Calibri"/>
          <w:b w:val="0"/>
          <w:sz w:val="24"/>
          <w:szCs w:val="24"/>
        </w:rPr>
        <w:t>paslaugoms</w:t>
      </w:r>
      <w:r w:rsidR="00D4554E" w:rsidRPr="00263D39">
        <w:rPr>
          <w:rFonts w:eastAsia="Calibri"/>
          <w:b w:val="0"/>
          <w:sz w:val="24"/>
          <w:szCs w:val="24"/>
        </w:rPr>
        <w:t>;</w:t>
      </w:r>
      <w:r w:rsidR="003D551B">
        <w:rPr>
          <w:rFonts w:eastAsia="Calibri"/>
          <w:b w:val="0"/>
          <w:sz w:val="24"/>
          <w:szCs w:val="24"/>
        </w:rPr>
        <w:t xml:space="preserve"> </w:t>
      </w:r>
    </w:p>
    <w:p w14:paraId="1C9C8686" w14:textId="3D4B1E73" w:rsidR="00D4554E" w:rsidRPr="00263D39" w:rsidRDefault="00D4554E" w:rsidP="00001C18">
      <w:pPr>
        <w:pStyle w:val="1lygis"/>
        <w:numPr>
          <w:ilvl w:val="2"/>
          <w:numId w:val="6"/>
        </w:numPr>
        <w:tabs>
          <w:tab w:val="clear" w:pos="709"/>
          <w:tab w:val="left" w:pos="1276"/>
        </w:tabs>
        <w:spacing w:before="0" w:after="0"/>
        <w:ind w:left="0" w:firstLine="567"/>
        <w:jc w:val="both"/>
        <w:rPr>
          <w:rFonts w:eastAsia="Calibri"/>
          <w:b w:val="0"/>
          <w:sz w:val="24"/>
          <w:szCs w:val="24"/>
        </w:rPr>
      </w:pPr>
      <w:r w:rsidRPr="00263D39">
        <w:rPr>
          <w:rFonts w:eastAsia="Calibri"/>
          <w:b w:val="0"/>
          <w:sz w:val="24"/>
          <w:szCs w:val="24"/>
        </w:rPr>
        <w:t>Bet kokiems įsikišimams į programinės įrangos ir/ar atskirų jos elementų sandarą, kurie galėtų įtakoti (pakeisti, sutrikdyti) informacinės sistemos ir/ar jos elementų veikimą, turėtų įtakos programinės įrangos ir/ar jos elementų funkcionavimui, tikslumui, saugumui, kokybei, tinkamumui, integracijai, naudotojo darbui su programine įranga ir/ar jos elementais, neigiamai paveiktų (sugadintų, sunaikintų, sumažintų saugumą) programoje sukauptus ir saugomus bei naujai įvedamus duomenis ir informaciją, turėtų neigiamos įtakos (sutrikdytų, pakeistų) kitų, pagalbinių ir/ar nepriklausomų, programų bei programinės įrangos veiklai;</w:t>
      </w:r>
    </w:p>
    <w:p w14:paraId="05DBE3DE" w14:textId="507C71ED" w:rsidR="00D4554E" w:rsidRPr="00263D39" w:rsidRDefault="00D4554E" w:rsidP="00001C18">
      <w:pPr>
        <w:pStyle w:val="1lygis"/>
        <w:numPr>
          <w:ilvl w:val="2"/>
          <w:numId w:val="6"/>
        </w:numPr>
        <w:tabs>
          <w:tab w:val="clear" w:pos="709"/>
          <w:tab w:val="left" w:pos="1276"/>
          <w:tab w:val="left" w:pos="1418"/>
        </w:tabs>
        <w:spacing w:before="0" w:after="0"/>
        <w:ind w:left="0" w:firstLine="567"/>
        <w:jc w:val="both"/>
        <w:rPr>
          <w:rFonts w:eastAsia="Calibri"/>
          <w:b w:val="0"/>
          <w:sz w:val="24"/>
          <w:szCs w:val="24"/>
        </w:rPr>
      </w:pPr>
      <w:r w:rsidRPr="00263D39">
        <w:rPr>
          <w:rFonts w:eastAsia="Calibri"/>
          <w:b w:val="0"/>
          <w:sz w:val="24"/>
          <w:szCs w:val="24"/>
        </w:rPr>
        <w:t xml:space="preserve">Kokybės garantija apima sugadintų bei prarastų duomenų atstatymą, kai gedimo priežastis yra </w:t>
      </w:r>
      <w:r w:rsidR="00153104" w:rsidRPr="00153104">
        <w:rPr>
          <w:rFonts w:eastAsia="Calibri"/>
          <w:b w:val="0"/>
          <w:sz w:val="24"/>
          <w:szCs w:val="24"/>
        </w:rPr>
        <w:t>Išorini</w:t>
      </w:r>
      <w:r w:rsidR="00153104">
        <w:rPr>
          <w:rFonts w:eastAsia="Calibri"/>
          <w:b w:val="0"/>
          <w:sz w:val="24"/>
          <w:szCs w:val="24"/>
        </w:rPr>
        <w:t>o</w:t>
      </w:r>
      <w:r w:rsidR="00153104" w:rsidRPr="00153104">
        <w:rPr>
          <w:rFonts w:eastAsia="Calibri"/>
          <w:b w:val="0"/>
          <w:sz w:val="24"/>
          <w:szCs w:val="24"/>
        </w:rPr>
        <w:t xml:space="preserve"> paslaugų teikėj</w:t>
      </w:r>
      <w:r w:rsidR="00153104">
        <w:rPr>
          <w:rFonts w:eastAsia="Calibri"/>
          <w:b w:val="0"/>
          <w:sz w:val="24"/>
          <w:szCs w:val="24"/>
        </w:rPr>
        <w:t>o</w:t>
      </w:r>
      <w:r w:rsidR="00153104" w:rsidRPr="00263D39">
        <w:rPr>
          <w:rFonts w:eastAsia="Calibri"/>
          <w:b w:val="0"/>
          <w:sz w:val="24"/>
          <w:szCs w:val="24"/>
        </w:rPr>
        <w:t xml:space="preserve"> </w:t>
      </w:r>
      <w:r w:rsidRPr="00263D39">
        <w:rPr>
          <w:rFonts w:eastAsia="Calibri"/>
          <w:b w:val="0"/>
          <w:sz w:val="24"/>
          <w:szCs w:val="24"/>
        </w:rPr>
        <w:t>įdiegtų priemonių netinkamas veikimas arba neveikimas;</w:t>
      </w:r>
    </w:p>
    <w:p w14:paraId="3B328012" w14:textId="3C7DD540" w:rsidR="00D4554E" w:rsidRPr="00263D39" w:rsidRDefault="00D4554E" w:rsidP="00001C18">
      <w:pPr>
        <w:pStyle w:val="1lygis"/>
        <w:numPr>
          <w:ilvl w:val="2"/>
          <w:numId w:val="6"/>
        </w:numPr>
        <w:tabs>
          <w:tab w:val="left" w:pos="1276"/>
          <w:tab w:val="left" w:pos="1418"/>
        </w:tabs>
        <w:spacing w:after="0"/>
        <w:ind w:left="0" w:firstLine="567"/>
        <w:jc w:val="both"/>
        <w:rPr>
          <w:rFonts w:eastAsia="Calibri"/>
          <w:b w:val="0"/>
          <w:sz w:val="24"/>
          <w:szCs w:val="24"/>
        </w:rPr>
      </w:pPr>
      <w:r w:rsidRPr="00263D39">
        <w:rPr>
          <w:rFonts w:eastAsia="Calibri"/>
          <w:b w:val="0"/>
          <w:sz w:val="24"/>
          <w:szCs w:val="24"/>
        </w:rPr>
        <w:t>Išorinio paslaugų teikėjo atsakomybė už kokybės garantiją užtikrinama taip, kaip numato Civilinis kodeksas, t. y. nėra nustatyti jokie kiti Išorinio paslaugų teikėjo suteikiamos kokybės garantijos užtikrinimo ar atsakomybės už kokybės garantiją apribojimai. Kokybės garantijos termino eiga sustabdoma laikotarpiui nuo pranešimo apie Paslaugos rezultato elemento trūkumą iki tokio Paslaugos rezultato elemento trūkumo pašalinimo momento. Jeigu tam tikriems Paslaugos rezultato elementams Paslaugos rezultato elementų gamintojas standartiškai suteikia ilgesnį kokybės garantijos terminą, taikomas toks ilgesnis kokybės garantijos terminas. Kokybės garantiniai įsipareigojimai negali būti skaidomi į atskirus garantinius įsipareigojimus atskiriems funkciškai glaudžiai tarpusavyje susijusiems komponentams, kas taip pat reiškia, kad: baziniam funkcionalumui (moduliams, užtikrinantiems kitų modulių sąveiką, aprūpinantiems pastaruosius reikiama informacija, leidžiantiems valdyti kitų modulių funkcionavimą ir pan.) garantiniai įsipareigojimai taikomi ne trumpiau nei vėliausiai pasibaigiantys garantiniai įsipareigojimai priklausomiems moduliams (kad nesusidarytų situacija, kai garantiniai įsipareigojimai taikomi priklausomam elementui, kai tuo tarpu jo funkcionavimui būtinam elementui garantiniai įsipareigojimai netaikomi).</w:t>
      </w:r>
    </w:p>
    <w:p w14:paraId="4EBD6171" w14:textId="66633D83" w:rsidR="00E83DC2" w:rsidRPr="00263D39" w:rsidRDefault="00E83DC2" w:rsidP="00001C18">
      <w:pPr>
        <w:pStyle w:val="1lygis"/>
        <w:numPr>
          <w:ilvl w:val="2"/>
          <w:numId w:val="6"/>
        </w:numPr>
        <w:tabs>
          <w:tab w:val="left" w:pos="1276"/>
          <w:tab w:val="left" w:pos="1418"/>
        </w:tabs>
        <w:spacing w:after="0"/>
        <w:ind w:left="0" w:firstLine="567"/>
        <w:jc w:val="both"/>
        <w:rPr>
          <w:rFonts w:eastAsia="Calibri"/>
          <w:b w:val="0"/>
          <w:sz w:val="24"/>
          <w:szCs w:val="24"/>
        </w:rPr>
      </w:pPr>
      <w:r w:rsidRPr="00263D39">
        <w:rPr>
          <w:rFonts w:eastAsia="Calibri"/>
          <w:b w:val="0"/>
          <w:sz w:val="24"/>
          <w:szCs w:val="24"/>
        </w:rPr>
        <w:t>Kokybės garantijos termino metu Išorinis paslaugų teikėjas, pagal gautą Užsakovo pranešimą, privalo savo lėšomis ir neatlygintinai pašalinti Paslaug</w:t>
      </w:r>
      <w:r w:rsidR="009A0713">
        <w:rPr>
          <w:rFonts w:eastAsia="Calibri"/>
          <w:b w:val="0"/>
          <w:sz w:val="24"/>
          <w:szCs w:val="24"/>
        </w:rPr>
        <w:t>ų</w:t>
      </w:r>
      <w:r w:rsidRPr="00263D39">
        <w:rPr>
          <w:rFonts w:eastAsia="Calibri"/>
          <w:b w:val="0"/>
          <w:sz w:val="24"/>
          <w:szCs w:val="24"/>
        </w:rPr>
        <w:t xml:space="preserve"> rezultato elementų (Išorinio teikėjo pateiktų ar sukurtų) trūkumus. Reakcijos ir neatitikimų šalinimo laikas turi būti toks, kad Paslaugos rezultatas galėtų dirbti realaus laiko režimu, kai to reikalaujama pagal </w:t>
      </w:r>
      <w:r w:rsidR="007A75E7" w:rsidRPr="00263D39">
        <w:rPr>
          <w:rFonts w:eastAsia="Calibri"/>
          <w:b w:val="0"/>
          <w:sz w:val="24"/>
          <w:szCs w:val="24"/>
        </w:rPr>
        <w:t>AP</w:t>
      </w:r>
      <w:r w:rsidRPr="00263D39">
        <w:rPr>
          <w:rFonts w:eastAsia="Calibri"/>
          <w:b w:val="0"/>
          <w:sz w:val="24"/>
          <w:szCs w:val="24"/>
        </w:rPr>
        <w:t xml:space="preserve"> specifikaciją. Jeigu Išorinis paslaugų teikėjas neatitikimų šalinimo procese neužtikrina Paslaug</w:t>
      </w:r>
      <w:r w:rsidR="009A0713">
        <w:rPr>
          <w:rFonts w:eastAsia="Calibri"/>
          <w:b w:val="0"/>
          <w:sz w:val="24"/>
          <w:szCs w:val="24"/>
        </w:rPr>
        <w:t>ų</w:t>
      </w:r>
      <w:r w:rsidRPr="00263D39">
        <w:rPr>
          <w:rFonts w:eastAsia="Calibri"/>
          <w:b w:val="0"/>
          <w:sz w:val="24"/>
          <w:szCs w:val="24"/>
        </w:rPr>
        <w:t xml:space="preserve"> rezultato darbo realaus laiko režimu, ir dėl to Užsakovas pašalina neatitikimus be Išorinio paslaugų teikėjo, su tuo susijusias Užsakovo išlaidas nedelsiant įsipareigoja padengti Išorinis paslaugų teikėjas.</w:t>
      </w:r>
    </w:p>
    <w:p w14:paraId="56FD7BF7" w14:textId="3F0D9FEF" w:rsidR="00D85F86" w:rsidRPr="00263D39" w:rsidRDefault="00D85F86" w:rsidP="00001C18">
      <w:pPr>
        <w:pStyle w:val="1lygis"/>
        <w:numPr>
          <w:ilvl w:val="1"/>
          <w:numId w:val="6"/>
        </w:numPr>
        <w:tabs>
          <w:tab w:val="clear" w:pos="709"/>
          <w:tab w:val="left" w:pos="1276"/>
        </w:tabs>
        <w:spacing w:before="0" w:after="0"/>
        <w:ind w:left="0" w:firstLine="567"/>
        <w:jc w:val="both"/>
        <w:rPr>
          <w:rFonts w:eastAsia="Calibri"/>
          <w:b w:val="0"/>
          <w:sz w:val="24"/>
          <w:szCs w:val="24"/>
        </w:rPr>
      </w:pPr>
      <w:r w:rsidRPr="00263D39">
        <w:rPr>
          <w:rFonts w:eastAsia="Calibri"/>
          <w:b w:val="0"/>
          <w:sz w:val="24"/>
          <w:szCs w:val="24"/>
        </w:rPr>
        <w:t xml:space="preserve">Garantijos laikotarpiu </w:t>
      </w:r>
      <w:r w:rsidR="00153104" w:rsidRPr="00153104">
        <w:rPr>
          <w:rFonts w:eastAsia="Calibri"/>
          <w:b w:val="0"/>
          <w:sz w:val="24"/>
          <w:szCs w:val="24"/>
        </w:rPr>
        <w:t>Išorinis paslaugų teikėjas</w:t>
      </w:r>
      <w:r w:rsidR="00153104" w:rsidRPr="00263D39">
        <w:rPr>
          <w:rFonts w:eastAsia="Calibri"/>
          <w:b w:val="0"/>
          <w:sz w:val="24"/>
          <w:szCs w:val="24"/>
        </w:rPr>
        <w:t xml:space="preserve"> </w:t>
      </w:r>
      <w:r w:rsidRPr="00263D39">
        <w:rPr>
          <w:rFonts w:eastAsia="Calibri"/>
          <w:b w:val="0"/>
          <w:sz w:val="24"/>
          <w:szCs w:val="24"/>
        </w:rPr>
        <w:t xml:space="preserve">pagal </w:t>
      </w:r>
      <w:r w:rsidR="002A1D62">
        <w:rPr>
          <w:rFonts w:eastAsia="Calibri"/>
          <w:b w:val="0"/>
          <w:sz w:val="24"/>
          <w:szCs w:val="24"/>
        </w:rPr>
        <w:t>Užsakovo</w:t>
      </w:r>
      <w:r w:rsidRPr="00263D39">
        <w:rPr>
          <w:rFonts w:eastAsia="Calibri"/>
          <w:b w:val="0"/>
          <w:sz w:val="24"/>
          <w:szCs w:val="24"/>
        </w:rPr>
        <w:t xml:space="preserve"> poreikį turės teikti pagalbą (techninę konsultaciją) visais įgyvendintų funkcinių sprendimų klausimais</w:t>
      </w:r>
      <w:r w:rsidRPr="00263D39" w:rsidDel="00EE32F6">
        <w:rPr>
          <w:rFonts w:eastAsia="Calibri"/>
          <w:b w:val="0"/>
          <w:sz w:val="24"/>
          <w:szCs w:val="24"/>
        </w:rPr>
        <w:t xml:space="preserve"> </w:t>
      </w:r>
      <w:r w:rsidRPr="00263D39">
        <w:rPr>
          <w:rFonts w:eastAsia="Calibri"/>
          <w:b w:val="0"/>
          <w:sz w:val="24"/>
          <w:szCs w:val="24"/>
        </w:rPr>
        <w:t xml:space="preserve">telefonu, elektroniniu paštu, susitikimo metu, lietuvių kalba </w:t>
      </w:r>
      <w:r w:rsidR="00E00CA8" w:rsidRPr="00263D39">
        <w:rPr>
          <w:rFonts w:eastAsia="Calibri"/>
          <w:b w:val="0"/>
          <w:sz w:val="24"/>
          <w:szCs w:val="24"/>
        </w:rPr>
        <w:t>Užsakovo</w:t>
      </w:r>
      <w:r w:rsidRPr="00263D39">
        <w:rPr>
          <w:rFonts w:eastAsia="Calibri"/>
          <w:b w:val="0"/>
          <w:sz w:val="24"/>
          <w:szCs w:val="24"/>
        </w:rPr>
        <w:t xml:space="preserve"> sistemos naudotojams iš </w:t>
      </w:r>
      <w:r w:rsidR="00E83DC2" w:rsidRPr="00263D39">
        <w:rPr>
          <w:rFonts w:eastAsia="Calibri"/>
          <w:b w:val="0"/>
          <w:sz w:val="24"/>
          <w:szCs w:val="24"/>
        </w:rPr>
        <w:t>sist</w:t>
      </w:r>
      <w:r w:rsidR="00CA5D65" w:rsidRPr="00263D39">
        <w:rPr>
          <w:rFonts w:eastAsia="Calibri"/>
          <w:b w:val="0"/>
          <w:sz w:val="24"/>
          <w:szCs w:val="24"/>
        </w:rPr>
        <w:t>e</w:t>
      </w:r>
      <w:r w:rsidR="00E83DC2" w:rsidRPr="00263D39">
        <w:rPr>
          <w:rFonts w:eastAsia="Calibri"/>
          <w:b w:val="0"/>
          <w:sz w:val="24"/>
          <w:szCs w:val="24"/>
        </w:rPr>
        <w:t>mos palaikymui</w:t>
      </w:r>
      <w:r w:rsidRPr="00263D39">
        <w:rPr>
          <w:rFonts w:eastAsia="Calibri"/>
          <w:b w:val="0"/>
          <w:sz w:val="24"/>
          <w:szCs w:val="24"/>
        </w:rPr>
        <w:t xml:space="preserve"> numatytų valandų.</w:t>
      </w:r>
    </w:p>
    <w:p w14:paraId="5589A645" w14:textId="3C8BD4DF" w:rsidR="00D85F86" w:rsidRPr="00263D39" w:rsidRDefault="00153104" w:rsidP="00001C18">
      <w:pPr>
        <w:pStyle w:val="1lygis"/>
        <w:numPr>
          <w:ilvl w:val="1"/>
          <w:numId w:val="6"/>
        </w:numPr>
        <w:tabs>
          <w:tab w:val="clear" w:pos="709"/>
          <w:tab w:val="left" w:pos="1276"/>
        </w:tabs>
        <w:spacing w:before="0" w:after="0"/>
        <w:ind w:left="0" w:firstLine="567"/>
        <w:jc w:val="both"/>
        <w:rPr>
          <w:rFonts w:eastAsia="Calibri"/>
          <w:b w:val="0"/>
          <w:sz w:val="24"/>
          <w:szCs w:val="24"/>
        </w:rPr>
      </w:pPr>
      <w:r w:rsidRPr="00153104">
        <w:rPr>
          <w:rFonts w:eastAsia="Calibri"/>
          <w:b w:val="0"/>
          <w:sz w:val="24"/>
          <w:szCs w:val="24"/>
        </w:rPr>
        <w:t>Išorinis paslaugų teikėjas</w:t>
      </w:r>
      <w:r>
        <w:rPr>
          <w:rFonts w:eastAsia="Calibri"/>
          <w:b w:val="0"/>
          <w:sz w:val="24"/>
          <w:szCs w:val="24"/>
        </w:rPr>
        <w:t xml:space="preserve"> </w:t>
      </w:r>
      <w:r w:rsidR="00ED4D98">
        <w:rPr>
          <w:rFonts w:eastAsia="Calibri"/>
          <w:b w:val="0"/>
          <w:sz w:val="24"/>
          <w:szCs w:val="24"/>
        </w:rPr>
        <w:t>t</w:t>
      </w:r>
      <w:r w:rsidR="00D85F86" w:rsidRPr="00263D39">
        <w:rPr>
          <w:rFonts w:eastAsia="Calibri"/>
          <w:b w:val="0"/>
          <w:sz w:val="24"/>
          <w:szCs w:val="24"/>
        </w:rPr>
        <w:t>urės informuoti apie programinės įrangos gamintojo naujausią programinę įrangą ir jos versijas, reikalingus keitimus</w:t>
      </w:r>
      <w:r w:rsidR="00090473">
        <w:rPr>
          <w:rFonts w:eastAsia="Calibri"/>
          <w:b w:val="0"/>
          <w:sz w:val="24"/>
          <w:szCs w:val="24"/>
        </w:rPr>
        <w:t xml:space="preserve"> ir suderinęs laiką šiuos naujinimus sudiegti</w:t>
      </w:r>
      <w:r w:rsidR="00D85F86" w:rsidRPr="00263D39">
        <w:rPr>
          <w:rFonts w:eastAsia="Calibri"/>
          <w:b w:val="0"/>
          <w:sz w:val="24"/>
          <w:szCs w:val="24"/>
        </w:rPr>
        <w:t xml:space="preserve">. </w:t>
      </w:r>
    </w:p>
    <w:p w14:paraId="1CBC825B" w14:textId="52A2600C" w:rsidR="00D85F86" w:rsidRPr="00263D39" w:rsidRDefault="00153104" w:rsidP="00001C18">
      <w:pPr>
        <w:pStyle w:val="1lygis"/>
        <w:numPr>
          <w:ilvl w:val="1"/>
          <w:numId w:val="6"/>
        </w:numPr>
        <w:tabs>
          <w:tab w:val="clear" w:pos="709"/>
          <w:tab w:val="left" w:pos="1276"/>
        </w:tabs>
        <w:spacing w:before="0" w:after="0"/>
        <w:ind w:left="0" w:firstLine="567"/>
        <w:jc w:val="both"/>
        <w:rPr>
          <w:rFonts w:eastAsia="Calibri"/>
          <w:b w:val="0"/>
          <w:sz w:val="24"/>
          <w:szCs w:val="24"/>
        </w:rPr>
      </w:pPr>
      <w:r w:rsidRPr="00153104">
        <w:rPr>
          <w:rFonts w:eastAsia="Calibri"/>
          <w:b w:val="0"/>
          <w:sz w:val="24"/>
          <w:szCs w:val="24"/>
        </w:rPr>
        <w:t>Išorinis paslaugų teikėjas</w:t>
      </w:r>
      <w:r w:rsidRPr="00263D39">
        <w:rPr>
          <w:rFonts w:eastAsia="Calibri"/>
          <w:b w:val="0"/>
          <w:sz w:val="24"/>
          <w:szCs w:val="24"/>
        </w:rPr>
        <w:t xml:space="preserve"> </w:t>
      </w:r>
      <w:r w:rsidR="00D85F86" w:rsidRPr="00263D39">
        <w:rPr>
          <w:rFonts w:eastAsia="Calibri"/>
          <w:b w:val="0"/>
          <w:sz w:val="24"/>
          <w:szCs w:val="24"/>
        </w:rPr>
        <w:t xml:space="preserve">privalės pradėti šalinti sutrikimą ne vėliau kaip per </w:t>
      </w:r>
      <w:r w:rsidR="00A91BBB">
        <w:rPr>
          <w:rFonts w:eastAsia="Calibri"/>
          <w:b w:val="0"/>
          <w:sz w:val="24"/>
          <w:szCs w:val="24"/>
        </w:rPr>
        <w:t>4</w:t>
      </w:r>
      <w:r w:rsidR="00D85F86" w:rsidRPr="00263D39">
        <w:rPr>
          <w:rFonts w:eastAsia="Calibri"/>
          <w:b w:val="0"/>
          <w:sz w:val="24"/>
          <w:szCs w:val="24"/>
        </w:rPr>
        <w:t xml:space="preserve"> (</w:t>
      </w:r>
      <w:r w:rsidR="00A91BBB">
        <w:rPr>
          <w:rFonts w:eastAsia="Calibri"/>
          <w:b w:val="0"/>
          <w:sz w:val="24"/>
          <w:szCs w:val="24"/>
        </w:rPr>
        <w:t>keturias</w:t>
      </w:r>
      <w:r w:rsidR="00D85F86" w:rsidRPr="00263D39">
        <w:rPr>
          <w:rFonts w:eastAsia="Calibri"/>
          <w:b w:val="0"/>
          <w:sz w:val="24"/>
          <w:szCs w:val="24"/>
        </w:rPr>
        <w:t xml:space="preserve">) </w:t>
      </w:r>
      <w:r w:rsidR="002A1D62">
        <w:rPr>
          <w:rFonts w:eastAsia="Calibri"/>
          <w:b w:val="0"/>
          <w:sz w:val="24"/>
          <w:szCs w:val="24"/>
        </w:rPr>
        <w:t>Užsakovo</w:t>
      </w:r>
      <w:r w:rsidR="00D85F86" w:rsidRPr="00263D39">
        <w:rPr>
          <w:rFonts w:eastAsia="Calibri"/>
          <w:b w:val="0"/>
          <w:sz w:val="24"/>
          <w:szCs w:val="24"/>
        </w:rPr>
        <w:t xml:space="preserve"> darbo laiko valandas nuo pranešimo apie sutrikimą gavimo.</w:t>
      </w:r>
    </w:p>
    <w:p w14:paraId="06E19602" w14:textId="015C2231" w:rsidR="00D85F86" w:rsidRPr="00263D39" w:rsidRDefault="00D85F86" w:rsidP="00001C18">
      <w:pPr>
        <w:pStyle w:val="1lygis"/>
        <w:numPr>
          <w:ilvl w:val="1"/>
          <w:numId w:val="6"/>
        </w:numPr>
        <w:tabs>
          <w:tab w:val="clear" w:pos="709"/>
          <w:tab w:val="left" w:pos="1276"/>
        </w:tabs>
        <w:spacing w:before="0" w:after="0"/>
        <w:ind w:left="0" w:firstLine="567"/>
        <w:jc w:val="both"/>
        <w:rPr>
          <w:rFonts w:eastAsia="Calibri"/>
          <w:b w:val="0"/>
          <w:sz w:val="24"/>
          <w:szCs w:val="24"/>
        </w:rPr>
      </w:pPr>
      <w:r w:rsidRPr="00263D39">
        <w:rPr>
          <w:rFonts w:eastAsia="Calibri"/>
          <w:b w:val="0"/>
          <w:sz w:val="24"/>
          <w:szCs w:val="24"/>
        </w:rPr>
        <w:t xml:space="preserve">Eksploatuojamos programinės įrangos darbingumo atstatymas turi būti užtikrintas per </w:t>
      </w:r>
      <w:r w:rsidR="00A91BBB">
        <w:rPr>
          <w:rFonts w:eastAsia="Calibri"/>
          <w:b w:val="0"/>
          <w:sz w:val="24"/>
          <w:szCs w:val="24"/>
        </w:rPr>
        <w:t>6</w:t>
      </w:r>
      <w:r w:rsidRPr="00263D39">
        <w:rPr>
          <w:rFonts w:eastAsia="Calibri"/>
          <w:b w:val="0"/>
          <w:sz w:val="24"/>
          <w:szCs w:val="24"/>
        </w:rPr>
        <w:t xml:space="preserve"> darbo val. nuo sutrikimo šalinimo pradžios.</w:t>
      </w:r>
    </w:p>
    <w:p w14:paraId="17448001" w14:textId="137EA187" w:rsidR="00D85F86" w:rsidRPr="00263D39" w:rsidRDefault="00D85F86" w:rsidP="00001C18">
      <w:pPr>
        <w:pStyle w:val="1lygis"/>
        <w:numPr>
          <w:ilvl w:val="1"/>
          <w:numId w:val="6"/>
        </w:numPr>
        <w:tabs>
          <w:tab w:val="clear" w:pos="709"/>
          <w:tab w:val="left" w:pos="1276"/>
        </w:tabs>
        <w:spacing w:before="0" w:after="0"/>
        <w:ind w:left="0" w:firstLine="567"/>
        <w:jc w:val="both"/>
        <w:rPr>
          <w:rFonts w:eastAsia="Calibri"/>
          <w:b w:val="0"/>
          <w:sz w:val="24"/>
          <w:szCs w:val="24"/>
        </w:rPr>
      </w:pPr>
      <w:r w:rsidRPr="00263D39">
        <w:rPr>
          <w:rFonts w:eastAsia="Calibri"/>
          <w:b w:val="0"/>
          <w:sz w:val="24"/>
          <w:szCs w:val="24"/>
        </w:rPr>
        <w:lastRenderedPageBreak/>
        <w:t xml:space="preserve">Sutrikimo šalinimo trukmė privalės neviršyti </w:t>
      </w:r>
      <w:r w:rsidR="00A91BBB">
        <w:rPr>
          <w:rFonts w:eastAsia="Calibri"/>
          <w:b w:val="0"/>
          <w:sz w:val="24"/>
          <w:szCs w:val="24"/>
        </w:rPr>
        <w:t>6</w:t>
      </w:r>
      <w:r w:rsidRPr="00263D39">
        <w:rPr>
          <w:rFonts w:eastAsia="Calibri"/>
          <w:b w:val="0"/>
          <w:sz w:val="24"/>
          <w:szCs w:val="24"/>
        </w:rPr>
        <w:t xml:space="preserve"> (</w:t>
      </w:r>
      <w:r w:rsidR="00A91BBB">
        <w:rPr>
          <w:rFonts w:eastAsia="Calibri"/>
          <w:b w:val="0"/>
          <w:sz w:val="24"/>
          <w:szCs w:val="24"/>
        </w:rPr>
        <w:t>šešių</w:t>
      </w:r>
      <w:r w:rsidRPr="00263D39">
        <w:rPr>
          <w:rFonts w:eastAsia="Calibri"/>
          <w:b w:val="0"/>
          <w:sz w:val="24"/>
          <w:szCs w:val="24"/>
        </w:rPr>
        <w:t xml:space="preserve">) </w:t>
      </w:r>
      <w:r w:rsidR="002A1D62">
        <w:rPr>
          <w:rFonts w:eastAsia="Calibri"/>
          <w:b w:val="0"/>
          <w:sz w:val="24"/>
          <w:szCs w:val="24"/>
        </w:rPr>
        <w:t>Užsakovo</w:t>
      </w:r>
      <w:r w:rsidRPr="00263D39">
        <w:rPr>
          <w:rFonts w:eastAsia="Calibri"/>
          <w:b w:val="0"/>
          <w:sz w:val="24"/>
          <w:szCs w:val="24"/>
        </w:rPr>
        <w:t xml:space="preserve"> darbo laiko valandų nuo pranešimo apie sutrikimą gavimo, jeigu sutrikimas nėra susijęs su standartiniu gamintojo funkcionalumu. Išskirtiniais atvejais, jei sutrikimo per nurodytą laiką pašalinti neįmanoma (pvz. jei reikalingos gamintojo programinės korekcijos ar panašiai), su </w:t>
      </w:r>
      <w:r w:rsidR="002A1D62">
        <w:rPr>
          <w:rFonts w:eastAsia="Calibri"/>
          <w:b w:val="0"/>
          <w:sz w:val="24"/>
          <w:szCs w:val="24"/>
        </w:rPr>
        <w:t>Užsakovu</w:t>
      </w:r>
      <w:r w:rsidRPr="00263D39">
        <w:rPr>
          <w:rFonts w:eastAsia="Calibri"/>
          <w:b w:val="0"/>
          <w:sz w:val="24"/>
          <w:szCs w:val="24"/>
        </w:rPr>
        <w:t xml:space="preserve"> suderinamas atskiras sutrikimo pašalinimo terminas.</w:t>
      </w:r>
    </w:p>
    <w:p w14:paraId="39EF5F76" w14:textId="1CF4AEFF" w:rsidR="00D85F86" w:rsidRPr="00263D39" w:rsidRDefault="00D85F86" w:rsidP="00001C18">
      <w:pPr>
        <w:pStyle w:val="1lygis"/>
        <w:numPr>
          <w:ilvl w:val="1"/>
          <w:numId w:val="6"/>
        </w:numPr>
        <w:tabs>
          <w:tab w:val="clear" w:pos="709"/>
          <w:tab w:val="left" w:pos="1276"/>
        </w:tabs>
        <w:spacing w:before="0" w:after="0"/>
        <w:ind w:left="0" w:firstLine="567"/>
        <w:jc w:val="both"/>
        <w:rPr>
          <w:rFonts w:eastAsia="Calibri"/>
          <w:b w:val="0"/>
          <w:sz w:val="24"/>
          <w:szCs w:val="24"/>
        </w:rPr>
      </w:pPr>
      <w:r w:rsidRPr="00263D39">
        <w:rPr>
          <w:rFonts w:eastAsia="Calibri"/>
          <w:b w:val="0"/>
          <w:sz w:val="24"/>
          <w:szCs w:val="24"/>
        </w:rPr>
        <w:t>Sistemų dokumentacijos atnaujinimas</w:t>
      </w:r>
      <w:r w:rsidR="005C1324" w:rsidRPr="00263D39">
        <w:rPr>
          <w:rFonts w:eastAsia="Calibri"/>
          <w:b w:val="0"/>
          <w:sz w:val="24"/>
          <w:szCs w:val="24"/>
        </w:rPr>
        <w:t>,</w:t>
      </w:r>
      <w:r w:rsidRPr="00263D39">
        <w:rPr>
          <w:rFonts w:eastAsia="Calibri"/>
          <w:b w:val="0"/>
          <w:sz w:val="24"/>
          <w:szCs w:val="24"/>
        </w:rPr>
        <w:t xml:space="preserve"> atsižvelgiant į atliktus sistemos pakeitimus</w:t>
      </w:r>
      <w:r w:rsidR="005C1324" w:rsidRPr="00263D39">
        <w:rPr>
          <w:rFonts w:eastAsia="Calibri"/>
          <w:b w:val="0"/>
          <w:sz w:val="24"/>
          <w:szCs w:val="24"/>
        </w:rPr>
        <w:t>,</w:t>
      </w:r>
      <w:r w:rsidRPr="00263D39">
        <w:rPr>
          <w:rFonts w:eastAsia="Calibri"/>
          <w:b w:val="0"/>
          <w:sz w:val="24"/>
          <w:szCs w:val="24"/>
        </w:rPr>
        <w:t xml:space="preserve"> turi būti atnaujinta</w:t>
      </w:r>
      <w:r w:rsidR="005C1324" w:rsidRPr="00263D39">
        <w:rPr>
          <w:rFonts w:eastAsia="Calibri"/>
          <w:b w:val="0"/>
          <w:sz w:val="24"/>
          <w:szCs w:val="24"/>
        </w:rPr>
        <w:t>s</w:t>
      </w:r>
      <w:r w:rsidRPr="00263D39">
        <w:rPr>
          <w:rFonts w:eastAsia="Calibri"/>
          <w:b w:val="0"/>
          <w:sz w:val="24"/>
          <w:szCs w:val="24"/>
        </w:rPr>
        <w:t xml:space="preserve"> ir pateikta</w:t>
      </w:r>
      <w:r w:rsidR="005C1324" w:rsidRPr="00263D39">
        <w:rPr>
          <w:rFonts w:eastAsia="Calibri"/>
          <w:b w:val="0"/>
          <w:sz w:val="24"/>
          <w:szCs w:val="24"/>
        </w:rPr>
        <w:t>s</w:t>
      </w:r>
      <w:r w:rsidRPr="00263D39">
        <w:rPr>
          <w:rFonts w:eastAsia="Calibri"/>
          <w:b w:val="0"/>
          <w:sz w:val="24"/>
          <w:szCs w:val="24"/>
        </w:rPr>
        <w:t xml:space="preserve"> </w:t>
      </w:r>
      <w:r w:rsidR="002A1D62">
        <w:rPr>
          <w:rFonts w:eastAsia="Calibri"/>
          <w:b w:val="0"/>
          <w:sz w:val="24"/>
          <w:szCs w:val="24"/>
        </w:rPr>
        <w:t>Užsakovui</w:t>
      </w:r>
      <w:r w:rsidRPr="00263D39">
        <w:rPr>
          <w:rFonts w:eastAsia="Calibri"/>
          <w:b w:val="0"/>
          <w:sz w:val="24"/>
          <w:szCs w:val="24"/>
        </w:rPr>
        <w:t xml:space="preserve"> per 10 dienų.</w:t>
      </w:r>
    </w:p>
    <w:p w14:paraId="2F2DF514" w14:textId="77777777" w:rsidR="00D85F86" w:rsidRPr="009420B5" w:rsidRDefault="00D85F86" w:rsidP="00001C18">
      <w:pPr>
        <w:pStyle w:val="Footer"/>
        <w:tabs>
          <w:tab w:val="left" w:pos="1276"/>
        </w:tabs>
        <w:ind w:firstLine="567"/>
        <w:jc w:val="both"/>
        <w:rPr>
          <w:rFonts w:ascii="Times New Roman" w:eastAsia="Calibri" w:hAnsi="Times New Roman" w:cs="Times New Roman"/>
          <w:b/>
          <w:sz w:val="24"/>
          <w:szCs w:val="24"/>
        </w:rPr>
      </w:pPr>
    </w:p>
    <w:p w14:paraId="111FD77C" w14:textId="01BAB83B" w:rsidR="00D85F86" w:rsidRPr="009420B5" w:rsidRDefault="00D85F86" w:rsidP="00BC21D4">
      <w:pPr>
        <w:pStyle w:val="1lygis"/>
        <w:numPr>
          <w:ilvl w:val="0"/>
          <w:numId w:val="6"/>
        </w:numPr>
        <w:tabs>
          <w:tab w:val="clear" w:pos="709"/>
          <w:tab w:val="left" w:pos="851"/>
          <w:tab w:val="left" w:pos="1276"/>
        </w:tabs>
        <w:spacing w:before="0" w:after="0"/>
        <w:ind w:left="0" w:firstLine="567"/>
        <w:jc w:val="center"/>
        <w:rPr>
          <w:rFonts w:eastAsia="Calibri"/>
          <w:sz w:val="24"/>
          <w:szCs w:val="24"/>
        </w:rPr>
      </w:pPr>
      <w:r w:rsidRPr="009420B5">
        <w:rPr>
          <w:rFonts w:eastAsia="Calibri"/>
          <w:sz w:val="24"/>
          <w:szCs w:val="24"/>
        </w:rPr>
        <w:t>REIKALAVIMAI DUOMENŲ SAUGAI</w:t>
      </w:r>
    </w:p>
    <w:p w14:paraId="733A6501" w14:textId="77777777" w:rsidR="00C56075" w:rsidRPr="009420B5" w:rsidRDefault="00C56075" w:rsidP="00001C18">
      <w:pPr>
        <w:pStyle w:val="1lygis"/>
        <w:numPr>
          <w:ilvl w:val="0"/>
          <w:numId w:val="0"/>
        </w:numPr>
        <w:tabs>
          <w:tab w:val="left" w:pos="1276"/>
        </w:tabs>
        <w:spacing w:before="0" w:after="0"/>
        <w:ind w:firstLine="567"/>
        <w:rPr>
          <w:rFonts w:eastAsia="Calibri"/>
          <w:sz w:val="24"/>
          <w:szCs w:val="24"/>
        </w:rPr>
      </w:pPr>
    </w:p>
    <w:p w14:paraId="4F0D4CA1" w14:textId="2BA27013" w:rsidR="0082208F" w:rsidRPr="009420B5" w:rsidRDefault="0082208F" w:rsidP="00001C18">
      <w:pPr>
        <w:pStyle w:val="1lygis"/>
        <w:numPr>
          <w:ilvl w:val="1"/>
          <w:numId w:val="6"/>
        </w:numPr>
        <w:tabs>
          <w:tab w:val="clear" w:pos="709"/>
          <w:tab w:val="left" w:pos="1276"/>
        </w:tabs>
        <w:spacing w:after="0"/>
        <w:ind w:left="0" w:firstLine="567"/>
        <w:jc w:val="both"/>
        <w:rPr>
          <w:rFonts w:eastAsia="Calibri"/>
          <w:b w:val="0"/>
          <w:sz w:val="24"/>
          <w:szCs w:val="24"/>
        </w:rPr>
      </w:pPr>
      <w:r w:rsidRPr="009420B5">
        <w:rPr>
          <w:rFonts w:eastAsia="Calibri"/>
          <w:b w:val="0"/>
          <w:sz w:val="24"/>
          <w:szCs w:val="24"/>
        </w:rPr>
        <w:t xml:space="preserve">Išorinis paslaugų teikėjas, vykdydamas </w:t>
      </w:r>
      <w:r w:rsidR="00493987">
        <w:rPr>
          <w:rFonts w:eastAsia="Calibri"/>
          <w:b w:val="0"/>
          <w:sz w:val="24"/>
          <w:szCs w:val="24"/>
        </w:rPr>
        <w:t>AP priežiūros</w:t>
      </w:r>
      <w:r w:rsidR="00573F53" w:rsidRPr="009420B5">
        <w:rPr>
          <w:rFonts w:eastAsia="Calibri"/>
          <w:b w:val="0"/>
          <w:sz w:val="24"/>
          <w:szCs w:val="24"/>
        </w:rPr>
        <w:t xml:space="preserve"> </w:t>
      </w:r>
      <w:r w:rsidRPr="009420B5">
        <w:rPr>
          <w:rFonts w:eastAsia="Calibri"/>
          <w:b w:val="0"/>
          <w:sz w:val="24"/>
          <w:szCs w:val="24"/>
        </w:rPr>
        <w:t xml:space="preserve">paslaugas, turi atitikti nustatytus valstybės IS kūrimo, plėtros, </w:t>
      </w:r>
      <w:r w:rsidR="00A719E4">
        <w:rPr>
          <w:rFonts w:eastAsia="Calibri"/>
          <w:b w:val="0"/>
          <w:sz w:val="24"/>
          <w:szCs w:val="24"/>
        </w:rPr>
        <w:t>vystymo</w:t>
      </w:r>
      <w:r w:rsidRPr="009420B5">
        <w:rPr>
          <w:rFonts w:eastAsia="Calibri"/>
          <w:b w:val="0"/>
          <w:sz w:val="24"/>
          <w:szCs w:val="24"/>
        </w:rPr>
        <w:t>, techninės priežiūros, asmens duomenų konfidencialumo, prieinamumo, vientisumo ir informacijos saugos reikalavimus ir vadovautis</w:t>
      </w:r>
      <w:r w:rsidR="00FE79A4">
        <w:rPr>
          <w:rFonts w:eastAsia="Calibri"/>
          <w:b w:val="0"/>
          <w:sz w:val="24"/>
          <w:szCs w:val="24"/>
        </w:rPr>
        <w:t xml:space="preserve"> </w:t>
      </w:r>
      <w:r w:rsidR="00D14EF8">
        <w:rPr>
          <w:rFonts w:eastAsia="Calibri"/>
          <w:b w:val="0"/>
          <w:sz w:val="24"/>
          <w:szCs w:val="24"/>
        </w:rPr>
        <w:t xml:space="preserve">šios Techninės specifikacijos </w:t>
      </w:r>
      <w:r w:rsidR="00FE79A4">
        <w:rPr>
          <w:rFonts w:eastAsia="Calibri"/>
          <w:b w:val="0"/>
          <w:sz w:val="24"/>
          <w:szCs w:val="24"/>
        </w:rPr>
        <w:t xml:space="preserve">2.1 </w:t>
      </w:r>
      <w:r w:rsidR="00B20D1E">
        <w:rPr>
          <w:rFonts w:eastAsia="Calibri"/>
          <w:b w:val="0"/>
          <w:sz w:val="24"/>
          <w:szCs w:val="24"/>
        </w:rPr>
        <w:t xml:space="preserve">punkte </w:t>
      </w:r>
      <w:r w:rsidR="00FE79A4">
        <w:rPr>
          <w:rFonts w:eastAsia="Calibri"/>
          <w:b w:val="0"/>
          <w:sz w:val="24"/>
          <w:szCs w:val="24"/>
        </w:rPr>
        <w:t>nurodytais teisės aktais ir</w:t>
      </w:r>
      <w:r w:rsidRPr="009420B5">
        <w:rPr>
          <w:rFonts w:eastAsia="Calibri"/>
          <w:b w:val="0"/>
          <w:sz w:val="24"/>
          <w:szCs w:val="24"/>
        </w:rPr>
        <w:t>:</w:t>
      </w:r>
    </w:p>
    <w:p w14:paraId="4C41AE74" w14:textId="4B3A455E" w:rsidR="0082208F" w:rsidRPr="0082208F" w:rsidRDefault="004949D1" w:rsidP="007F612C">
      <w:pPr>
        <w:pStyle w:val="1lygis"/>
        <w:numPr>
          <w:ilvl w:val="2"/>
          <w:numId w:val="6"/>
        </w:numPr>
        <w:tabs>
          <w:tab w:val="clear" w:pos="709"/>
          <w:tab w:val="left" w:pos="1276"/>
        </w:tabs>
        <w:spacing w:after="0"/>
        <w:ind w:left="0" w:firstLine="567"/>
        <w:jc w:val="both"/>
        <w:rPr>
          <w:rFonts w:eastAsia="Calibri"/>
          <w:b w:val="0"/>
          <w:sz w:val="24"/>
          <w:szCs w:val="24"/>
        </w:rPr>
      </w:pPr>
      <w:r>
        <w:rPr>
          <w:rFonts w:eastAsia="Calibri"/>
          <w:b w:val="0"/>
          <w:sz w:val="24"/>
          <w:szCs w:val="24"/>
        </w:rPr>
        <w:t>BDAR</w:t>
      </w:r>
      <w:r w:rsidR="0082208F" w:rsidRPr="0082208F">
        <w:rPr>
          <w:rFonts w:eastAsia="Calibri"/>
          <w:b w:val="0"/>
          <w:sz w:val="24"/>
          <w:szCs w:val="24"/>
        </w:rPr>
        <w:t>;</w:t>
      </w:r>
    </w:p>
    <w:p w14:paraId="0ECE7C8C" w14:textId="06D8DDE7" w:rsidR="0082208F" w:rsidRPr="0082208F" w:rsidRDefault="0082208F" w:rsidP="007F612C">
      <w:pPr>
        <w:pStyle w:val="1lygis"/>
        <w:numPr>
          <w:ilvl w:val="2"/>
          <w:numId w:val="6"/>
        </w:numPr>
        <w:tabs>
          <w:tab w:val="clear" w:pos="709"/>
          <w:tab w:val="left" w:pos="1276"/>
        </w:tabs>
        <w:spacing w:after="0"/>
        <w:ind w:left="0" w:firstLine="567"/>
        <w:jc w:val="both"/>
        <w:rPr>
          <w:rFonts w:eastAsia="Calibri"/>
          <w:b w:val="0"/>
          <w:sz w:val="24"/>
          <w:szCs w:val="24"/>
        </w:rPr>
      </w:pPr>
      <w:r w:rsidRPr="0082208F">
        <w:rPr>
          <w:rFonts w:eastAsia="Calibri"/>
          <w:b w:val="0"/>
          <w:sz w:val="24"/>
          <w:szCs w:val="24"/>
        </w:rPr>
        <w:t>Lietuvos Respublikos elektroninių ryšių įstatymu;</w:t>
      </w:r>
    </w:p>
    <w:p w14:paraId="228CC99F" w14:textId="27085CB2" w:rsidR="0082208F" w:rsidRPr="0082208F" w:rsidRDefault="0082208F" w:rsidP="007F612C">
      <w:pPr>
        <w:pStyle w:val="1lygis"/>
        <w:numPr>
          <w:ilvl w:val="2"/>
          <w:numId w:val="6"/>
        </w:numPr>
        <w:tabs>
          <w:tab w:val="clear" w:pos="709"/>
          <w:tab w:val="left" w:pos="1276"/>
        </w:tabs>
        <w:spacing w:after="0"/>
        <w:ind w:left="0" w:firstLine="567"/>
        <w:jc w:val="both"/>
        <w:rPr>
          <w:rFonts w:eastAsia="Calibri"/>
          <w:b w:val="0"/>
          <w:sz w:val="24"/>
          <w:szCs w:val="24"/>
        </w:rPr>
      </w:pPr>
      <w:r w:rsidRPr="0082208F">
        <w:rPr>
          <w:rFonts w:eastAsia="Calibri"/>
          <w:b w:val="0"/>
          <w:sz w:val="24"/>
          <w:szCs w:val="24"/>
        </w:rPr>
        <w:t>Lietuvos Respublikos valstybės informacinių išteklių valdymo įstatymu;</w:t>
      </w:r>
    </w:p>
    <w:p w14:paraId="5E415F9F" w14:textId="4DCC19E5" w:rsidR="0096709D" w:rsidRDefault="002F2FEA" w:rsidP="007F612C">
      <w:pPr>
        <w:pStyle w:val="1lygis"/>
        <w:numPr>
          <w:ilvl w:val="2"/>
          <w:numId w:val="6"/>
        </w:numPr>
        <w:tabs>
          <w:tab w:val="clear" w:pos="709"/>
          <w:tab w:val="left" w:pos="1276"/>
        </w:tabs>
        <w:spacing w:after="0"/>
        <w:ind w:left="0" w:firstLine="567"/>
        <w:jc w:val="both"/>
        <w:rPr>
          <w:rFonts w:eastAsia="Calibri"/>
          <w:b w:val="0"/>
          <w:sz w:val="24"/>
          <w:szCs w:val="24"/>
        </w:rPr>
      </w:pPr>
      <w:r>
        <w:rPr>
          <w:rFonts w:eastAsia="Calibri"/>
          <w:b w:val="0"/>
          <w:sz w:val="24"/>
          <w:szCs w:val="24"/>
        </w:rPr>
        <w:t>Lietuvos Respublikos kibernetinio saugumo įstatymu;</w:t>
      </w:r>
    </w:p>
    <w:p w14:paraId="303680D7" w14:textId="592ECD1F" w:rsidR="007D0AA6" w:rsidRDefault="007D0AA6" w:rsidP="007D0AA6">
      <w:pPr>
        <w:pStyle w:val="1lygis"/>
        <w:numPr>
          <w:ilvl w:val="2"/>
          <w:numId w:val="6"/>
        </w:numPr>
        <w:tabs>
          <w:tab w:val="clear" w:pos="709"/>
          <w:tab w:val="left" w:pos="1276"/>
        </w:tabs>
        <w:spacing w:after="0"/>
        <w:ind w:left="0" w:firstLine="567"/>
        <w:jc w:val="both"/>
        <w:rPr>
          <w:rFonts w:eastAsia="Calibri"/>
          <w:b w:val="0"/>
          <w:sz w:val="24"/>
          <w:szCs w:val="24"/>
        </w:rPr>
      </w:pPr>
      <w:r w:rsidRPr="00E412E5">
        <w:rPr>
          <w:rFonts w:eastAsia="Calibri"/>
          <w:b w:val="0"/>
          <w:sz w:val="24"/>
          <w:szCs w:val="24"/>
        </w:rPr>
        <w:t>Organizacinių ir techninių kibernetinio saugumo reikalavimų, taikomų kibernetinio saugumo subjektams, apraš</w:t>
      </w:r>
      <w:r>
        <w:rPr>
          <w:rFonts w:eastAsia="Calibri"/>
          <w:b w:val="0"/>
          <w:sz w:val="24"/>
          <w:szCs w:val="24"/>
        </w:rPr>
        <w:t>u patvirtintu Lietuvos Respublikos Vyriausybės 20</w:t>
      </w:r>
      <w:r w:rsidR="23DBF5B4">
        <w:rPr>
          <w:rFonts w:eastAsia="Calibri"/>
          <w:b w:val="0"/>
          <w:sz w:val="24"/>
          <w:szCs w:val="24"/>
        </w:rPr>
        <w:t>24</w:t>
      </w:r>
      <w:r>
        <w:rPr>
          <w:rFonts w:eastAsia="Calibri"/>
          <w:b w:val="0"/>
          <w:sz w:val="24"/>
          <w:szCs w:val="24"/>
        </w:rPr>
        <w:t xml:space="preserve"> m. </w:t>
      </w:r>
      <w:r w:rsidR="002E1E41">
        <w:rPr>
          <w:rFonts w:eastAsia="Calibri"/>
          <w:b w:val="0"/>
          <w:sz w:val="24"/>
          <w:szCs w:val="24"/>
        </w:rPr>
        <w:t>lapk</w:t>
      </w:r>
      <w:r w:rsidR="47FAF74F">
        <w:rPr>
          <w:rFonts w:eastAsia="Calibri"/>
          <w:b w:val="0"/>
          <w:sz w:val="24"/>
          <w:szCs w:val="24"/>
        </w:rPr>
        <w:t>ričio</w:t>
      </w:r>
      <w:r>
        <w:rPr>
          <w:rFonts w:eastAsia="Calibri"/>
          <w:b w:val="0"/>
          <w:sz w:val="24"/>
          <w:szCs w:val="24"/>
        </w:rPr>
        <w:t xml:space="preserve"> 1</w:t>
      </w:r>
      <w:r w:rsidR="47FAF74F">
        <w:rPr>
          <w:rFonts w:eastAsia="Calibri"/>
          <w:b w:val="0"/>
          <w:sz w:val="24"/>
          <w:szCs w:val="24"/>
        </w:rPr>
        <w:t>2</w:t>
      </w:r>
      <w:r>
        <w:rPr>
          <w:rFonts w:eastAsia="Calibri"/>
          <w:b w:val="0"/>
          <w:sz w:val="24"/>
          <w:szCs w:val="24"/>
        </w:rPr>
        <w:t xml:space="preserve"> d. nutarimu Nr. </w:t>
      </w:r>
      <w:r w:rsidR="06EFA014">
        <w:rPr>
          <w:rFonts w:eastAsia="Calibri"/>
          <w:b w:val="0"/>
          <w:sz w:val="24"/>
          <w:szCs w:val="24"/>
        </w:rPr>
        <w:t>945</w:t>
      </w:r>
      <w:r>
        <w:rPr>
          <w:rFonts w:eastAsia="Calibri"/>
          <w:b w:val="0"/>
          <w:sz w:val="24"/>
          <w:szCs w:val="24"/>
        </w:rPr>
        <w:t xml:space="preserve"> „Dėl Lietuvos Respublikos kibernetinio saugumo įstatymo įgyvendinimo</w:t>
      </w:r>
      <w:r w:rsidR="00AB6F9B">
        <w:rPr>
          <w:rFonts w:eastAsia="Calibri"/>
          <w:b w:val="0"/>
          <w:sz w:val="24"/>
          <w:szCs w:val="24"/>
        </w:rPr>
        <w:t>“</w:t>
      </w:r>
      <w:r w:rsidR="00F90640">
        <w:rPr>
          <w:rFonts w:eastAsia="Calibri"/>
          <w:b w:val="0"/>
          <w:sz w:val="24"/>
          <w:szCs w:val="24"/>
        </w:rPr>
        <w:t>.</w:t>
      </w:r>
    </w:p>
    <w:p w14:paraId="421CA82F" w14:textId="09CEA37B" w:rsidR="0082208F" w:rsidRDefault="003647B7" w:rsidP="00F90640">
      <w:pPr>
        <w:pStyle w:val="1lygis"/>
        <w:numPr>
          <w:ilvl w:val="2"/>
          <w:numId w:val="6"/>
        </w:numPr>
        <w:tabs>
          <w:tab w:val="clear" w:pos="709"/>
          <w:tab w:val="left" w:pos="1276"/>
        </w:tabs>
        <w:spacing w:after="0"/>
        <w:ind w:left="0" w:firstLine="567"/>
        <w:jc w:val="both"/>
        <w:rPr>
          <w:rFonts w:eastAsia="Calibri"/>
          <w:b w:val="0"/>
          <w:sz w:val="24"/>
          <w:szCs w:val="24"/>
        </w:rPr>
      </w:pPr>
      <w:r w:rsidRPr="003647B7">
        <w:rPr>
          <w:rFonts w:eastAsia="Calibri"/>
          <w:b w:val="0"/>
          <w:sz w:val="24"/>
          <w:szCs w:val="24"/>
        </w:rPr>
        <w:t>Informacinių technologijų saugos atitikties vertinimo metodik</w:t>
      </w:r>
      <w:r>
        <w:rPr>
          <w:rFonts w:eastAsia="Calibri"/>
          <w:b w:val="0"/>
          <w:sz w:val="24"/>
          <w:szCs w:val="24"/>
        </w:rPr>
        <w:t>a</w:t>
      </w:r>
      <w:r w:rsidR="008A0040" w:rsidRPr="00F90640">
        <w:rPr>
          <w:rFonts w:eastAsia="Calibri"/>
          <w:b w:val="0"/>
          <w:sz w:val="24"/>
          <w:szCs w:val="24"/>
        </w:rPr>
        <w:t xml:space="preserve">, </w:t>
      </w:r>
      <w:r w:rsidRPr="00F90640">
        <w:rPr>
          <w:rFonts w:eastAsia="Calibri"/>
          <w:b w:val="0"/>
          <w:sz w:val="24"/>
          <w:szCs w:val="24"/>
        </w:rPr>
        <w:t>patvirtint</w:t>
      </w:r>
      <w:r>
        <w:rPr>
          <w:rFonts w:eastAsia="Calibri"/>
          <w:b w:val="0"/>
          <w:sz w:val="24"/>
          <w:szCs w:val="24"/>
        </w:rPr>
        <w:t>a</w:t>
      </w:r>
      <w:r w:rsidRPr="00F90640">
        <w:rPr>
          <w:rFonts w:eastAsia="Calibri"/>
          <w:b w:val="0"/>
          <w:sz w:val="24"/>
          <w:szCs w:val="24"/>
        </w:rPr>
        <w:t xml:space="preserve"> </w:t>
      </w:r>
      <w:r w:rsidR="008A0040" w:rsidRPr="00F90640">
        <w:rPr>
          <w:rFonts w:eastAsia="Calibri"/>
          <w:b w:val="0"/>
          <w:sz w:val="24"/>
          <w:szCs w:val="24"/>
        </w:rPr>
        <w:t>Lietuvos respublikos krašto apsaugos ministro 2020 m. gruodžio 4 d. įsakymu Nr. V-941 „Dėl Informacinių technologijų saugos atitikties vertinimo metodikos patvirtinimo“</w:t>
      </w:r>
      <w:r w:rsidR="0082208F" w:rsidRPr="00F90640">
        <w:rPr>
          <w:rFonts w:eastAsia="Calibri"/>
          <w:b w:val="0"/>
          <w:sz w:val="24"/>
          <w:szCs w:val="24"/>
        </w:rPr>
        <w:t>;</w:t>
      </w:r>
    </w:p>
    <w:p w14:paraId="1F8BE14C" w14:textId="77350951" w:rsidR="00F90640" w:rsidRPr="00F90640" w:rsidRDefault="00F90640" w:rsidP="00F90640">
      <w:pPr>
        <w:pStyle w:val="1lygis"/>
        <w:numPr>
          <w:ilvl w:val="2"/>
          <w:numId w:val="6"/>
        </w:numPr>
        <w:tabs>
          <w:tab w:val="clear" w:pos="709"/>
          <w:tab w:val="left" w:pos="1276"/>
        </w:tabs>
        <w:spacing w:after="0"/>
        <w:ind w:left="0" w:firstLine="567"/>
        <w:jc w:val="both"/>
        <w:rPr>
          <w:rFonts w:eastAsia="Calibri"/>
          <w:b w:val="0"/>
          <w:sz w:val="24"/>
          <w:szCs w:val="24"/>
        </w:rPr>
      </w:pPr>
      <w:r>
        <w:rPr>
          <w:rFonts w:eastAsia="Calibri"/>
          <w:b w:val="0"/>
          <w:sz w:val="24"/>
          <w:szCs w:val="24"/>
        </w:rPr>
        <w:t>Standartais LST</w:t>
      </w:r>
      <w:r w:rsidRPr="0082208F">
        <w:rPr>
          <w:rFonts w:eastAsia="Calibri"/>
          <w:b w:val="0"/>
          <w:sz w:val="24"/>
          <w:szCs w:val="24"/>
        </w:rPr>
        <w:t xml:space="preserve"> ISO / IEC 27002, LST ISO / IEC 27001 arba lygiavertėmis informacijos saugą užtikrinančiomis priemonėmis;</w:t>
      </w:r>
    </w:p>
    <w:p w14:paraId="01B1A345" w14:textId="2245EAC2" w:rsidR="0082208F" w:rsidRPr="0082208F" w:rsidRDefault="0082208F" w:rsidP="00180557">
      <w:pPr>
        <w:pStyle w:val="1lygis"/>
        <w:numPr>
          <w:ilvl w:val="2"/>
          <w:numId w:val="6"/>
        </w:numPr>
        <w:tabs>
          <w:tab w:val="clear" w:pos="709"/>
          <w:tab w:val="left" w:pos="1276"/>
        </w:tabs>
        <w:spacing w:after="0"/>
        <w:ind w:left="0" w:firstLine="567"/>
        <w:jc w:val="both"/>
        <w:rPr>
          <w:rFonts w:eastAsia="Calibri"/>
          <w:b w:val="0"/>
          <w:sz w:val="24"/>
          <w:szCs w:val="24"/>
        </w:rPr>
      </w:pPr>
      <w:r w:rsidRPr="0082208F">
        <w:rPr>
          <w:rFonts w:eastAsia="Calibri"/>
          <w:b w:val="0"/>
          <w:sz w:val="24"/>
          <w:szCs w:val="24"/>
        </w:rPr>
        <w:t>kitais duomenų saugą reglamentuojančiais Lietuvos Respublikos teisės aktais.</w:t>
      </w:r>
    </w:p>
    <w:p w14:paraId="16D151A8" w14:textId="6F4BD909" w:rsidR="0082208F" w:rsidRPr="0082208F" w:rsidRDefault="00A8247E" w:rsidP="00001C18">
      <w:pPr>
        <w:pStyle w:val="1lygis"/>
        <w:numPr>
          <w:ilvl w:val="1"/>
          <w:numId w:val="6"/>
        </w:numPr>
        <w:tabs>
          <w:tab w:val="clear" w:pos="709"/>
          <w:tab w:val="left" w:pos="1276"/>
        </w:tabs>
        <w:spacing w:after="0"/>
        <w:ind w:left="0" w:firstLine="567"/>
        <w:jc w:val="both"/>
        <w:rPr>
          <w:rFonts w:eastAsia="Calibri"/>
          <w:b w:val="0"/>
          <w:sz w:val="24"/>
          <w:szCs w:val="24"/>
        </w:rPr>
      </w:pPr>
      <w:r w:rsidRPr="00B20D1E">
        <w:rPr>
          <w:b w:val="0"/>
          <w:sz w:val="24"/>
          <w:szCs w:val="24"/>
        </w:rPr>
        <w:t>P</w:t>
      </w:r>
      <w:r w:rsidRPr="00A8247E">
        <w:rPr>
          <w:rFonts w:eastAsia="Calibri"/>
          <w:b w:val="0"/>
          <w:sz w:val="24"/>
          <w:szCs w:val="24"/>
        </w:rPr>
        <w:t>aslaugų teikimo</w:t>
      </w:r>
      <w:r w:rsidR="006C55D9">
        <w:rPr>
          <w:rFonts w:eastAsia="Calibri"/>
          <w:b w:val="0"/>
          <w:sz w:val="24"/>
          <w:szCs w:val="24"/>
        </w:rPr>
        <w:t xml:space="preserve"> </w:t>
      </w:r>
      <w:r w:rsidR="0082208F" w:rsidRPr="0082208F">
        <w:rPr>
          <w:rFonts w:eastAsia="Calibri"/>
          <w:b w:val="0"/>
          <w:sz w:val="24"/>
          <w:szCs w:val="24"/>
        </w:rPr>
        <w:t>sutarties sąlygas ir reikalavimus Išorinių paslaugų teikėjas privalės vykdyti vadovaudamasis duomenų saugą reglamentuojančių Užsakovo teisės aktų nuostatomis.</w:t>
      </w:r>
    </w:p>
    <w:p w14:paraId="7736475D" w14:textId="5280201F" w:rsidR="0082208F" w:rsidRPr="0082208F" w:rsidRDefault="0082208F" w:rsidP="00001C18">
      <w:pPr>
        <w:pStyle w:val="1lygis"/>
        <w:numPr>
          <w:ilvl w:val="1"/>
          <w:numId w:val="6"/>
        </w:numPr>
        <w:tabs>
          <w:tab w:val="clear" w:pos="709"/>
          <w:tab w:val="left" w:pos="1276"/>
        </w:tabs>
        <w:spacing w:after="0"/>
        <w:ind w:left="0" w:firstLine="567"/>
        <w:jc w:val="both"/>
        <w:rPr>
          <w:rFonts w:eastAsia="Calibri"/>
          <w:b w:val="0"/>
          <w:sz w:val="24"/>
          <w:szCs w:val="24"/>
        </w:rPr>
      </w:pPr>
      <w:r w:rsidRPr="0082208F">
        <w:rPr>
          <w:rFonts w:eastAsia="Calibri"/>
          <w:b w:val="0"/>
          <w:sz w:val="24"/>
          <w:szCs w:val="24"/>
        </w:rPr>
        <w:t xml:space="preserve">Išoriniam paslaugų teikėjui neskelbtina informacija teikiama tik tokios apimties, kuri būtina Paslaugai atlikti. </w:t>
      </w:r>
      <w:r w:rsidR="009420B5">
        <w:rPr>
          <w:rFonts w:eastAsia="Calibri"/>
          <w:b w:val="0"/>
          <w:sz w:val="24"/>
          <w:szCs w:val="24"/>
        </w:rPr>
        <w:t xml:space="preserve">Išorinis paslaugų </w:t>
      </w:r>
      <w:r w:rsidR="009420B5" w:rsidRPr="009420B5">
        <w:rPr>
          <w:rFonts w:eastAsia="Calibri"/>
          <w:b w:val="0"/>
          <w:sz w:val="24"/>
          <w:szCs w:val="24"/>
        </w:rPr>
        <w:t>teikėjas</w:t>
      </w:r>
      <w:r w:rsidR="00767F3D" w:rsidRPr="009420B5">
        <w:rPr>
          <w:rFonts w:eastAsia="Calibri"/>
          <w:b w:val="0"/>
          <w:sz w:val="24"/>
          <w:szCs w:val="24"/>
        </w:rPr>
        <w:t xml:space="preserve"> tur</w:t>
      </w:r>
      <w:r w:rsidR="009420B5" w:rsidRPr="009420B5">
        <w:rPr>
          <w:rFonts w:eastAsia="Calibri"/>
          <w:b w:val="0"/>
          <w:sz w:val="24"/>
          <w:szCs w:val="24"/>
        </w:rPr>
        <w:t>i</w:t>
      </w:r>
      <w:r w:rsidR="00767F3D" w:rsidRPr="009420B5">
        <w:rPr>
          <w:rFonts w:eastAsia="Calibri"/>
          <w:b w:val="0"/>
          <w:sz w:val="24"/>
          <w:szCs w:val="24"/>
        </w:rPr>
        <w:t xml:space="preserve"> pasirašyti duomenų teikimo sutartį su kiekviena institucija, o </w:t>
      </w:r>
      <w:r w:rsidRPr="009420B5">
        <w:rPr>
          <w:rFonts w:eastAsia="Calibri"/>
          <w:b w:val="0"/>
          <w:sz w:val="24"/>
          <w:szCs w:val="24"/>
        </w:rPr>
        <w:t>Teikėjo darbuotojai pa</w:t>
      </w:r>
      <w:r w:rsidRPr="0082208F">
        <w:rPr>
          <w:rFonts w:eastAsia="Calibri"/>
          <w:b w:val="0"/>
          <w:sz w:val="24"/>
          <w:szCs w:val="24"/>
        </w:rPr>
        <w:t xml:space="preserve">sirašo duomenų konfidencialumo išsaugojimo pasižadėjimus. Išorinis paslaugų teikėjas turi imtis visų priemonių gautai informacijai apsaugoti, todėl Išoriniam paslaugų teikėjui nustatomi tokie pagrindiniai reikalavimai: </w:t>
      </w:r>
    </w:p>
    <w:p w14:paraId="785CA781" w14:textId="569E68C7" w:rsidR="0082208F" w:rsidRPr="0082208F" w:rsidRDefault="0082208F" w:rsidP="00063B9E">
      <w:pPr>
        <w:pStyle w:val="1lygis"/>
        <w:numPr>
          <w:ilvl w:val="2"/>
          <w:numId w:val="6"/>
        </w:numPr>
        <w:tabs>
          <w:tab w:val="clear" w:pos="709"/>
          <w:tab w:val="left" w:pos="1276"/>
        </w:tabs>
        <w:spacing w:after="0"/>
        <w:ind w:left="0" w:firstLine="567"/>
        <w:jc w:val="both"/>
        <w:rPr>
          <w:rFonts w:eastAsia="Calibri"/>
          <w:b w:val="0"/>
          <w:sz w:val="24"/>
          <w:szCs w:val="24"/>
        </w:rPr>
      </w:pPr>
      <w:r w:rsidRPr="0082208F">
        <w:rPr>
          <w:rFonts w:eastAsia="Calibri"/>
          <w:b w:val="0"/>
          <w:sz w:val="24"/>
          <w:szCs w:val="24"/>
        </w:rPr>
        <w:t xml:space="preserve">neskleisti ir neperduoti kitiems fiziniams ar juridiniams asmenims iš Užsakovo gautos informacijos, užtikrinti tinkamą jos saugą, laikyti ją paslaptyje net pasibaigus </w:t>
      </w:r>
      <w:r w:rsidR="00180557">
        <w:rPr>
          <w:rFonts w:eastAsia="Calibri"/>
          <w:b w:val="0"/>
          <w:sz w:val="24"/>
          <w:szCs w:val="24"/>
        </w:rPr>
        <w:t>,</w:t>
      </w:r>
      <w:r w:rsidR="00A8247E" w:rsidRPr="00B20D1E">
        <w:rPr>
          <w:b w:val="0"/>
          <w:bCs/>
          <w:sz w:val="24"/>
          <w:szCs w:val="24"/>
        </w:rPr>
        <w:t>P</w:t>
      </w:r>
      <w:r w:rsidR="00A8247E" w:rsidRPr="00A8247E">
        <w:rPr>
          <w:rFonts w:eastAsia="Calibri"/>
          <w:b w:val="0"/>
          <w:sz w:val="24"/>
          <w:szCs w:val="24"/>
        </w:rPr>
        <w:t>aslaugų teikimo</w:t>
      </w:r>
      <w:r w:rsidR="00180557">
        <w:rPr>
          <w:rFonts w:eastAsia="Calibri"/>
          <w:b w:val="0"/>
          <w:sz w:val="24"/>
          <w:szCs w:val="24"/>
        </w:rPr>
        <w:t xml:space="preserve"> </w:t>
      </w:r>
      <w:r w:rsidRPr="0082208F">
        <w:rPr>
          <w:rFonts w:eastAsia="Calibri"/>
          <w:b w:val="0"/>
          <w:sz w:val="24"/>
          <w:szCs w:val="24"/>
        </w:rPr>
        <w:t>sutarties galiojimui;</w:t>
      </w:r>
    </w:p>
    <w:p w14:paraId="1592EF49" w14:textId="2367CDD8" w:rsidR="0082208F" w:rsidRPr="0082208F" w:rsidRDefault="0082208F" w:rsidP="00063B9E">
      <w:pPr>
        <w:pStyle w:val="1lygis"/>
        <w:numPr>
          <w:ilvl w:val="2"/>
          <w:numId w:val="6"/>
        </w:numPr>
        <w:tabs>
          <w:tab w:val="clear" w:pos="709"/>
          <w:tab w:val="left" w:pos="1276"/>
        </w:tabs>
        <w:spacing w:after="0"/>
        <w:ind w:left="0" w:firstLine="567"/>
        <w:jc w:val="both"/>
        <w:rPr>
          <w:rFonts w:eastAsia="Calibri"/>
          <w:b w:val="0"/>
          <w:sz w:val="24"/>
          <w:szCs w:val="24"/>
        </w:rPr>
      </w:pPr>
      <w:r w:rsidRPr="0082208F">
        <w:rPr>
          <w:rFonts w:eastAsia="Calibri"/>
          <w:b w:val="0"/>
          <w:sz w:val="24"/>
          <w:szCs w:val="24"/>
        </w:rPr>
        <w:t xml:space="preserve">Išorinis paslaugų teikėjas </w:t>
      </w:r>
      <w:r w:rsidRPr="009420B5">
        <w:rPr>
          <w:rFonts w:eastAsia="Calibri"/>
          <w:b w:val="0"/>
          <w:sz w:val="24"/>
          <w:szCs w:val="24"/>
        </w:rPr>
        <w:t xml:space="preserve">turi užtikrinti ir garantuoti, kad Išorinio paslaugų teikėjo darbuotojai, kurie atliks Paslaugą, saugos </w:t>
      </w:r>
      <w:r w:rsidR="00510F3D">
        <w:rPr>
          <w:rFonts w:eastAsia="Calibri"/>
          <w:b w:val="0"/>
          <w:sz w:val="24"/>
          <w:szCs w:val="24"/>
        </w:rPr>
        <w:t>AP</w:t>
      </w:r>
      <w:r w:rsidRPr="009420B5">
        <w:rPr>
          <w:rFonts w:eastAsia="Calibri"/>
          <w:b w:val="0"/>
          <w:sz w:val="24"/>
          <w:szCs w:val="24"/>
        </w:rPr>
        <w:t xml:space="preserve"> </w:t>
      </w:r>
      <w:r w:rsidRPr="0082208F">
        <w:rPr>
          <w:rFonts w:eastAsia="Calibri"/>
          <w:b w:val="0"/>
          <w:sz w:val="24"/>
          <w:szCs w:val="24"/>
        </w:rPr>
        <w:t>naudojamų duomenų paslaptį tiek Paslaugos teikimo metu, tiek perėjus dirbti į kitas pareigas, tiek pasibaigus Paslaugos sutarčiai, tiek pasibaigus Išorinio paslaugų teikėjo darbuotojų darbo ar kitokiems santykiams su Išoriniu paslaugų teikėju;</w:t>
      </w:r>
    </w:p>
    <w:p w14:paraId="40F27AE4" w14:textId="77777777" w:rsidR="0082208F" w:rsidRPr="0082208F" w:rsidRDefault="0082208F" w:rsidP="00063B9E">
      <w:pPr>
        <w:pStyle w:val="1lygis"/>
        <w:numPr>
          <w:ilvl w:val="2"/>
          <w:numId w:val="6"/>
        </w:numPr>
        <w:tabs>
          <w:tab w:val="clear" w:pos="709"/>
          <w:tab w:val="left" w:pos="1276"/>
        </w:tabs>
        <w:spacing w:after="0"/>
        <w:ind w:left="0" w:firstLine="567"/>
        <w:jc w:val="both"/>
        <w:rPr>
          <w:rFonts w:eastAsia="Calibri"/>
          <w:b w:val="0"/>
          <w:sz w:val="24"/>
          <w:szCs w:val="24"/>
        </w:rPr>
      </w:pPr>
      <w:r w:rsidRPr="0082208F">
        <w:rPr>
          <w:rFonts w:eastAsia="Calibri"/>
          <w:b w:val="0"/>
          <w:sz w:val="24"/>
          <w:szCs w:val="24"/>
        </w:rPr>
        <w:t>apie informacijos paskleidimo ar perdavimo kitiems fiziniams ar juridiniams asmenims faktą nedelsiant raštu informuoti Užsakovą ir imtis visų būtinų veiksmų užkirsti kelią tolesniam informacijos paskleidimui;</w:t>
      </w:r>
    </w:p>
    <w:p w14:paraId="31615F96" w14:textId="77777777" w:rsidR="0082208F" w:rsidRPr="0082208F" w:rsidRDefault="0082208F" w:rsidP="00063B9E">
      <w:pPr>
        <w:pStyle w:val="1lygis"/>
        <w:numPr>
          <w:ilvl w:val="2"/>
          <w:numId w:val="6"/>
        </w:numPr>
        <w:tabs>
          <w:tab w:val="clear" w:pos="709"/>
          <w:tab w:val="left" w:pos="1276"/>
        </w:tabs>
        <w:spacing w:after="0"/>
        <w:ind w:left="0" w:firstLine="567"/>
        <w:jc w:val="both"/>
        <w:rPr>
          <w:rFonts w:eastAsia="Calibri"/>
          <w:b w:val="0"/>
          <w:sz w:val="24"/>
          <w:szCs w:val="24"/>
        </w:rPr>
      </w:pPr>
      <w:r w:rsidRPr="0082208F">
        <w:rPr>
          <w:rFonts w:eastAsia="Calibri"/>
          <w:b w:val="0"/>
          <w:sz w:val="24"/>
          <w:szCs w:val="24"/>
        </w:rPr>
        <w:t xml:space="preserve">atlyginti dėl informacijos neteisėto paviešinimo kilusius nuostolius. </w:t>
      </w:r>
    </w:p>
    <w:p w14:paraId="7F9CC066" w14:textId="5D350486" w:rsidR="0082208F" w:rsidRPr="0082208F" w:rsidRDefault="0082208F" w:rsidP="00063B9E">
      <w:pPr>
        <w:pStyle w:val="1lygis"/>
        <w:numPr>
          <w:ilvl w:val="1"/>
          <w:numId w:val="6"/>
        </w:numPr>
        <w:tabs>
          <w:tab w:val="clear" w:pos="709"/>
          <w:tab w:val="left" w:pos="1276"/>
        </w:tabs>
        <w:spacing w:after="0"/>
        <w:ind w:left="0" w:firstLine="567"/>
        <w:jc w:val="both"/>
        <w:rPr>
          <w:rFonts w:eastAsia="Calibri"/>
          <w:b w:val="0"/>
          <w:sz w:val="24"/>
          <w:szCs w:val="24"/>
        </w:rPr>
      </w:pPr>
      <w:r w:rsidRPr="0082208F">
        <w:rPr>
          <w:rFonts w:eastAsia="Calibri"/>
          <w:b w:val="0"/>
          <w:sz w:val="24"/>
          <w:szCs w:val="24"/>
        </w:rPr>
        <w:t xml:space="preserve">Išoriniam paslaugų teikėjui prieiga prie </w:t>
      </w:r>
      <w:r w:rsidR="00493987">
        <w:rPr>
          <w:rFonts w:eastAsia="Calibri"/>
          <w:b w:val="0"/>
          <w:sz w:val="24"/>
          <w:szCs w:val="24"/>
        </w:rPr>
        <w:t>AP</w:t>
      </w:r>
      <w:r w:rsidR="00493987" w:rsidRPr="0082208F">
        <w:rPr>
          <w:rFonts w:eastAsia="Calibri"/>
          <w:b w:val="0"/>
          <w:sz w:val="24"/>
          <w:szCs w:val="24"/>
        </w:rPr>
        <w:t xml:space="preserve"> </w:t>
      </w:r>
      <w:r w:rsidRPr="0082208F">
        <w:rPr>
          <w:rFonts w:eastAsia="Calibri"/>
          <w:b w:val="0"/>
          <w:sz w:val="24"/>
          <w:szCs w:val="24"/>
        </w:rPr>
        <w:t xml:space="preserve">aplinkų bei serverių suteikiama </w:t>
      </w:r>
      <w:r w:rsidRPr="00767F3D">
        <w:rPr>
          <w:rFonts w:eastAsia="Calibri"/>
          <w:b w:val="0"/>
          <w:sz w:val="24"/>
          <w:szCs w:val="24"/>
        </w:rPr>
        <w:t>Užsakov</w:t>
      </w:r>
      <w:r w:rsidR="00767F3D" w:rsidRPr="00767F3D">
        <w:rPr>
          <w:rFonts w:eastAsia="Calibri"/>
          <w:b w:val="0"/>
          <w:sz w:val="24"/>
          <w:szCs w:val="24"/>
        </w:rPr>
        <w:t>o</w:t>
      </w:r>
      <w:r w:rsidRPr="00767F3D">
        <w:rPr>
          <w:rFonts w:eastAsia="Calibri"/>
          <w:b w:val="0"/>
          <w:sz w:val="24"/>
          <w:szCs w:val="24"/>
        </w:rPr>
        <w:t xml:space="preserve"> </w:t>
      </w:r>
      <w:r w:rsidRPr="0082208F">
        <w:rPr>
          <w:rFonts w:eastAsia="Calibri"/>
          <w:b w:val="0"/>
          <w:sz w:val="24"/>
          <w:szCs w:val="24"/>
        </w:rPr>
        <w:t>nustatyta tvarka.</w:t>
      </w:r>
    </w:p>
    <w:p w14:paraId="5433CD11" w14:textId="77777777" w:rsidR="0082208F" w:rsidRPr="0082208F" w:rsidRDefault="0082208F" w:rsidP="00063B9E">
      <w:pPr>
        <w:pStyle w:val="1lygis"/>
        <w:numPr>
          <w:ilvl w:val="1"/>
          <w:numId w:val="6"/>
        </w:numPr>
        <w:tabs>
          <w:tab w:val="clear" w:pos="709"/>
          <w:tab w:val="left" w:pos="1276"/>
        </w:tabs>
        <w:spacing w:after="0"/>
        <w:ind w:left="0" w:firstLine="567"/>
        <w:jc w:val="both"/>
        <w:rPr>
          <w:rFonts w:eastAsia="Calibri"/>
          <w:b w:val="0"/>
          <w:sz w:val="24"/>
          <w:szCs w:val="24"/>
        </w:rPr>
      </w:pPr>
      <w:r w:rsidRPr="0082208F">
        <w:rPr>
          <w:rFonts w:eastAsia="Calibri"/>
          <w:b w:val="0"/>
          <w:sz w:val="24"/>
          <w:szCs w:val="24"/>
        </w:rPr>
        <w:t>Visi informacinių sistemų naudotojų administravimo ir informacijos saugumo reikalavimai, taikomi Išoriniam paslaugų teikėjui, yra taikomi ir jo subrangovams.</w:t>
      </w:r>
    </w:p>
    <w:p w14:paraId="624EFA36" w14:textId="77777777" w:rsidR="0082208F" w:rsidRPr="0082208F" w:rsidRDefault="0082208F" w:rsidP="00063B9E">
      <w:pPr>
        <w:pStyle w:val="1lygis"/>
        <w:numPr>
          <w:ilvl w:val="1"/>
          <w:numId w:val="6"/>
        </w:numPr>
        <w:tabs>
          <w:tab w:val="clear" w:pos="709"/>
          <w:tab w:val="left" w:pos="1276"/>
        </w:tabs>
        <w:spacing w:after="0"/>
        <w:ind w:left="0" w:firstLine="567"/>
        <w:jc w:val="both"/>
        <w:rPr>
          <w:rFonts w:eastAsia="Calibri"/>
          <w:b w:val="0"/>
          <w:sz w:val="24"/>
          <w:szCs w:val="24"/>
        </w:rPr>
      </w:pPr>
      <w:r w:rsidRPr="0082208F">
        <w:rPr>
          <w:rFonts w:eastAsia="Calibri"/>
          <w:b w:val="0"/>
          <w:sz w:val="24"/>
          <w:szCs w:val="24"/>
        </w:rPr>
        <w:t>Siūlomi saugumo sprendimai turi atitikti Užsakovo teisės aktuose numatytus reikalavimus, susijusius su duomenų saugumu, bei užtikrinti Užsakovo infrastruktūros ir duomenų saugą.</w:t>
      </w:r>
    </w:p>
    <w:p w14:paraId="1B2BD036" w14:textId="77777777" w:rsidR="00D85F86" w:rsidRDefault="00D85F86" w:rsidP="00180557">
      <w:pPr>
        <w:tabs>
          <w:tab w:val="left" w:pos="1276"/>
        </w:tabs>
        <w:spacing w:after="0" w:line="240" w:lineRule="auto"/>
        <w:ind w:firstLine="567"/>
        <w:jc w:val="both"/>
        <w:rPr>
          <w:rFonts w:ascii="Times New Roman" w:eastAsia="Calibri" w:hAnsi="Times New Roman" w:cs="Times New Roman"/>
          <w:sz w:val="24"/>
          <w:szCs w:val="24"/>
        </w:rPr>
      </w:pPr>
    </w:p>
    <w:p w14:paraId="7E8B8E0F" w14:textId="77777777" w:rsidR="00AB6F9B" w:rsidRPr="001C2DF2" w:rsidRDefault="00AB6F9B" w:rsidP="00180557">
      <w:pPr>
        <w:tabs>
          <w:tab w:val="left" w:pos="1276"/>
        </w:tabs>
        <w:spacing w:after="0" w:line="240" w:lineRule="auto"/>
        <w:ind w:firstLine="567"/>
        <w:jc w:val="both"/>
        <w:rPr>
          <w:rFonts w:ascii="Times New Roman" w:eastAsia="Calibri" w:hAnsi="Times New Roman" w:cs="Times New Roman"/>
          <w:sz w:val="24"/>
          <w:szCs w:val="24"/>
        </w:rPr>
      </w:pPr>
    </w:p>
    <w:p w14:paraId="7ADF7085" w14:textId="3A7933BE" w:rsidR="00D85F86" w:rsidRPr="00CC3EFC" w:rsidRDefault="00984240" w:rsidP="00063B9E">
      <w:pPr>
        <w:pStyle w:val="1lygis"/>
        <w:numPr>
          <w:ilvl w:val="0"/>
          <w:numId w:val="6"/>
        </w:numPr>
        <w:tabs>
          <w:tab w:val="clear" w:pos="709"/>
          <w:tab w:val="left" w:pos="851"/>
          <w:tab w:val="left" w:pos="1276"/>
        </w:tabs>
        <w:spacing w:before="0" w:after="0"/>
        <w:ind w:left="0" w:firstLine="567"/>
        <w:jc w:val="center"/>
        <w:rPr>
          <w:rFonts w:eastAsia="Calibri"/>
          <w:sz w:val="24"/>
          <w:szCs w:val="24"/>
        </w:rPr>
      </w:pPr>
      <w:r w:rsidRPr="00CC3EFC">
        <w:rPr>
          <w:rFonts w:eastAsia="Calibri"/>
          <w:sz w:val="24"/>
          <w:szCs w:val="24"/>
        </w:rPr>
        <w:lastRenderedPageBreak/>
        <w:t xml:space="preserve">REIKALAVIMAI VLK </w:t>
      </w:r>
      <w:r w:rsidR="0019483B" w:rsidRPr="00CC3EFC">
        <w:rPr>
          <w:rFonts w:eastAsia="Calibri"/>
          <w:sz w:val="24"/>
          <w:szCs w:val="24"/>
        </w:rPr>
        <w:t>AP</w:t>
      </w:r>
      <w:r w:rsidR="0019483B" w:rsidRPr="00CC3EFC">
        <w:rPr>
          <w:rFonts w:eastAsia="Calibri"/>
          <w:sz w:val="24"/>
          <w:szCs w:val="24"/>
          <w:lang w:val="en-US"/>
        </w:rPr>
        <w:t xml:space="preserve"> </w:t>
      </w:r>
      <w:r w:rsidRPr="00CC3EFC">
        <w:rPr>
          <w:rFonts w:eastAsia="Calibri"/>
          <w:sz w:val="24"/>
          <w:szCs w:val="24"/>
        </w:rPr>
        <w:t>PRIEŽIŪROS PASLAUGOMS</w:t>
      </w:r>
    </w:p>
    <w:p w14:paraId="68EC9467" w14:textId="77777777" w:rsidR="00D85F86" w:rsidRPr="001C2DF2" w:rsidRDefault="00D85F86" w:rsidP="00180557">
      <w:pPr>
        <w:tabs>
          <w:tab w:val="left" w:pos="1276"/>
        </w:tabs>
        <w:spacing w:after="0" w:line="240" w:lineRule="auto"/>
        <w:ind w:firstLine="567"/>
        <w:contextualSpacing/>
        <w:jc w:val="both"/>
        <w:rPr>
          <w:rFonts w:ascii="Times New Roman" w:eastAsia="Calibri" w:hAnsi="Times New Roman" w:cs="Times New Roman"/>
          <w:b/>
          <w:sz w:val="24"/>
          <w:szCs w:val="24"/>
        </w:rPr>
      </w:pPr>
    </w:p>
    <w:p w14:paraId="775DEE8C" w14:textId="6050A132" w:rsidR="00C56075" w:rsidRPr="00FE569B" w:rsidRDefault="00984240" w:rsidP="00063B9E">
      <w:pPr>
        <w:pStyle w:val="2lygis"/>
        <w:numPr>
          <w:ilvl w:val="1"/>
          <w:numId w:val="6"/>
        </w:numPr>
        <w:tabs>
          <w:tab w:val="left" w:pos="1276"/>
        </w:tabs>
        <w:spacing w:after="0" w:line="240" w:lineRule="auto"/>
        <w:ind w:left="0" w:firstLine="567"/>
      </w:pPr>
      <w:r>
        <w:t xml:space="preserve">VLK </w:t>
      </w:r>
      <w:r w:rsidR="00493987">
        <w:t>AP</w:t>
      </w:r>
      <w:r w:rsidR="00C56075" w:rsidRPr="00FE569B">
        <w:t xml:space="preserve"> priežiūros metu </w:t>
      </w:r>
      <w:r w:rsidR="00F37E44">
        <w:t>Išorinis p</w:t>
      </w:r>
      <w:r w:rsidR="00C56075" w:rsidRPr="00FE569B">
        <w:t>aslaugų teikėjas turi teikti šias paslaugas:</w:t>
      </w:r>
    </w:p>
    <w:p w14:paraId="018F3564" w14:textId="77777777" w:rsidR="00CF4F85" w:rsidRPr="00CF4F85" w:rsidRDefault="00CF4F85" w:rsidP="00063B9E">
      <w:pPr>
        <w:pStyle w:val="3lygis"/>
        <w:numPr>
          <w:ilvl w:val="2"/>
          <w:numId w:val="6"/>
        </w:numPr>
        <w:tabs>
          <w:tab w:val="left" w:pos="1276"/>
          <w:tab w:val="left" w:pos="1560"/>
        </w:tabs>
        <w:spacing w:after="0"/>
        <w:ind w:left="0" w:firstLine="567"/>
        <w:rPr>
          <w:color w:val="auto"/>
        </w:rPr>
      </w:pPr>
      <w:bookmarkStart w:id="4" w:name="_Hlk89248314"/>
      <w:r w:rsidRPr="00CF4F85">
        <w:rPr>
          <w:color w:val="auto"/>
        </w:rPr>
        <w:t>avarijų, kritinių situacijų, incidentų ir problemų sprendimas;</w:t>
      </w:r>
    </w:p>
    <w:p w14:paraId="0DCD7A41" w14:textId="07CE3DAE" w:rsidR="00CF4F85" w:rsidRPr="00984240" w:rsidRDefault="008A17A4" w:rsidP="00063B9E">
      <w:pPr>
        <w:pStyle w:val="3lygis"/>
        <w:numPr>
          <w:ilvl w:val="2"/>
          <w:numId w:val="6"/>
        </w:numPr>
        <w:tabs>
          <w:tab w:val="left" w:pos="1276"/>
          <w:tab w:val="left" w:pos="1560"/>
        </w:tabs>
        <w:spacing w:after="0"/>
        <w:ind w:left="0" w:firstLine="567"/>
        <w:rPr>
          <w:color w:val="auto"/>
        </w:rPr>
      </w:pPr>
      <w:r w:rsidRPr="00CF4F85">
        <w:rPr>
          <w:color w:val="auto"/>
        </w:rPr>
        <w:t>AP veiklos bei sąsajų su kitomis sistemomis veikimo</w:t>
      </w:r>
      <w:r w:rsidR="00CF4F85" w:rsidRPr="00CF4F85">
        <w:rPr>
          <w:color w:val="auto"/>
        </w:rPr>
        <w:t xml:space="preserve"> ir</w:t>
      </w:r>
      <w:r w:rsidRPr="00CF4F85">
        <w:rPr>
          <w:color w:val="auto"/>
        </w:rPr>
        <w:t xml:space="preserve"> atsarginio kopijavimo stebėsena (</w:t>
      </w:r>
      <w:r w:rsidRPr="00CF4F85">
        <w:rPr>
          <w:i/>
          <w:iCs/>
          <w:color w:val="auto"/>
        </w:rPr>
        <w:t>angl.</w:t>
      </w:r>
      <w:r w:rsidRPr="0035149C">
        <w:rPr>
          <w:i/>
          <w:iCs/>
          <w:color w:val="auto"/>
        </w:rPr>
        <w:t xml:space="preserve"> </w:t>
      </w:r>
      <w:proofErr w:type="spellStart"/>
      <w:r w:rsidRPr="0035149C">
        <w:rPr>
          <w:i/>
          <w:iCs/>
          <w:color w:val="auto"/>
        </w:rPr>
        <w:t>monitoring</w:t>
      </w:r>
      <w:proofErr w:type="spellEnd"/>
      <w:r w:rsidRPr="00CF4F85">
        <w:rPr>
          <w:color w:val="auto"/>
        </w:rPr>
        <w:t xml:space="preserve">), </w:t>
      </w:r>
      <w:r w:rsidR="002A1D62">
        <w:rPr>
          <w:color w:val="auto"/>
        </w:rPr>
        <w:t>Užsakovo</w:t>
      </w:r>
      <w:r w:rsidRPr="00CF4F85">
        <w:rPr>
          <w:color w:val="auto"/>
        </w:rPr>
        <w:t xml:space="preserve"> prašymu spręsti stebėsenos metu pastebėtas problemas</w:t>
      </w:r>
      <w:r w:rsidR="00CF4F85" w:rsidRPr="00CF4F85">
        <w:rPr>
          <w:color w:val="auto"/>
        </w:rPr>
        <w:t>. AP</w:t>
      </w:r>
      <w:r w:rsidR="00CF4F85" w:rsidRPr="00984240">
        <w:rPr>
          <w:color w:val="auto"/>
        </w:rPr>
        <w:t xml:space="preserve"> administravim</w:t>
      </w:r>
      <w:r w:rsidR="00CF4F85">
        <w:rPr>
          <w:color w:val="auto"/>
        </w:rPr>
        <w:t>as</w:t>
      </w:r>
      <w:r w:rsidR="00CF4F85" w:rsidRPr="00984240">
        <w:rPr>
          <w:color w:val="auto"/>
        </w:rPr>
        <w:t>, veikimo būsenos stebėsen</w:t>
      </w:r>
      <w:r w:rsidR="00CF4F85">
        <w:rPr>
          <w:color w:val="auto"/>
        </w:rPr>
        <w:t>a</w:t>
      </w:r>
      <w:r w:rsidR="00CF4F85" w:rsidRPr="00984240">
        <w:rPr>
          <w:color w:val="auto"/>
        </w:rPr>
        <w:t xml:space="preserve"> bei iškilusių problemų sprendim</w:t>
      </w:r>
      <w:r w:rsidR="00CF4F85">
        <w:rPr>
          <w:color w:val="auto"/>
        </w:rPr>
        <w:t>as turi būti teikiamas</w:t>
      </w:r>
      <w:r w:rsidR="00CF4F85" w:rsidRPr="00984240">
        <w:rPr>
          <w:color w:val="auto"/>
        </w:rPr>
        <w:t xml:space="preserve"> vadovaujantis Europos Komisijos parengta AP administravimo ir priežiūros dokumentacija: </w:t>
      </w:r>
      <w:r w:rsidR="00CF4F85" w:rsidRPr="0035149C">
        <w:rPr>
          <w:i/>
          <w:iCs/>
          <w:color w:val="auto"/>
        </w:rPr>
        <w:t xml:space="preserve">EESSI </w:t>
      </w:r>
      <w:r w:rsidR="004E7304" w:rsidRPr="0035149C">
        <w:rPr>
          <w:i/>
          <w:iCs/>
          <w:color w:val="auto"/>
        </w:rPr>
        <w:t>–</w:t>
      </w:r>
      <w:r w:rsidR="00CF4F85" w:rsidRPr="0035149C">
        <w:rPr>
          <w:i/>
          <w:iCs/>
          <w:color w:val="auto"/>
        </w:rPr>
        <w:t xml:space="preserve"> AP </w:t>
      </w:r>
      <w:proofErr w:type="spellStart"/>
      <w:r w:rsidR="00CF4F85" w:rsidRPr="0035149C">
        <w:rPr>
          <w:i/>
          <w:iCs/>
          <w:color w:val="auto"/>
        </w:rPr>
        <w:t>Administration</w:t>
      </w:r>
      <w:proofErr w:type="spellEnd"/>
      <w:r w:rsidR="00CF4F85" w:rsidRPr="0035149C">
        <w:rPr>
          <w:i/>
          <w:iCs/>
          <w:color w:val="auto"/>
        </w:rPr>
        <w:t xml:space="preserve"> </w:t>
      </w:r>
      <w:proofErr w:type="spellStart"/>
      <w:r w:rsidR="00CF4F85" w:rsidRPr="0035149C">
        <w:rPr>
          <w:i/>
          <w:iCs/>
          <w:color w:val="auto"/>
        </w:rPr>
        <w:t>Manual</w:t>
      </w:r>
      <w:proofErr w:type="spellEnd"/>
      <w:r w:rsidR="00CF4F85" w:rsidRPr="0035149C">
        <w:rPr>
          <w:i/>
          <w:iCs/>
          <w:color w:val="auto"/>
        </w:rPr>
        <w:t xml:space="preserve">, EESSI </w:t>
      </w:r>
      <w:r w:rsidR="004E7304" w:rsidRPr="0035149C">
        <w:rPr>
          <w:i/>
          <w:iCs/>
          <w:color w:val="auto"/>
        </w:rPr>
        <w:t>–</w:t>
      </w:r>
      <w:r w:rsidR="00CF4F85" w:rsidRPr="0035149C">
        <w:rPr>
          <w:i/>
          <w:iCs/>
          <w:color w:val="auto"/>
        </w:rPr>
        <w:t xml:space="preserve"> AP </w:t>
      </w:r>
      <w:proofErr w:type="spellStart"/>
      <w:r w:rsidR="00CF4F85" w:rsidRPr="0035149C">
        <w:rPr>
          <w:i/>
          <w:iCs/>
          <w:color w:val="auto"/>
        </w:rPr>
        <w:t>Operations</w:t>
      </w:r>
      <w:proofErr w:type="spellEnd"/>
      <w:r w:rsidR="00CF4F85" w:rsidRPr="0035149C">
        <w:rPr>
          <w:i/>
          <w:iCs/>
          <w:color w:val="auto"/>
        </w:rPr>
        <w:t xml:space="preserve"> </w:t>
      </w:r>
      <w:r w:rsidR="004E7304" w:rsidRPr="0035149C">
        <w:rPr>
          <w:i/>
          <w:iCs/>
          <w:color w:val="auto"/>
        </w:rPr>
        <w:t>–</w:t>
      </w:r>
      <w:r w:rsidR="00CF4F85" w:rsidRPr="0035149C">
        <w:rPr>
          <w:i/>
          <w:iCs/>
          <w:color w:val="auto"/>
        </w:rPr>
        <w:t xml:space="preserve"> </w:t>
      </w:r>
      <w:proofErr w:type="spellStart"/>
      <w:r w:rsidR="00CF4F85" w:rsidRPr="0035149C">
        <w:rPr>
          <w:i/>
          <w:iCs/>
          <w:color w:val="auto"/>
        </w:rPr>
        <w:t>Infrastructure</w:t>
      </w:r>
      <w:proofErr w:type="spellEnd"/>
      <w:r w:rsidR="00CF4F85" w:rsidRPr="0035149C">
        <w:rPr>
          <w:i/>
          <w:iCs/>
          <w:color w:val="auto"/>
        </w:rPr>
        <w:t xml:space="preserve"> </w:t>
      </w:r>
      <w:proofErr w:type="spellStart"/>
      <w:r w:rsidR="00CF4F85" w:rsidRPr="0035149C">
        <w:rPr>
          <w:i/>
          <w:iCs/>
          <w:color w:val="auto"/>
        </w:rPr>
        <w:t>Monitoring</w:t>
      </w:r>
      <w:proofErr w:type="spellEnd"/>
      <w:r w:rsidR="00CF4F85" w:rsidRPr="0035149C">
        <w:rPr>
          <w:i/>
          <w:iCs/>
          <w:color w:val="auto"/>
        </w:rPr>
        <w:t xml:space="preserve"> </w:t>
      </w:r>
      <w:proofErr w:type="spellStart"/>
      <w:r w:rsidR="00CF4F85" w:rsidRPr="0035149C">
        <w:rPr>
          <w:i/>
          <w:iCs/>
          <w:color w:val="auto"/>
        </w:rPr>
        <w:t>Guide</w:t>
      </w:r>
      <w:proofErr w:type="spellEnd"/>
      <w:r w:rsidR="00CF4F85" w:rsidRPr="0035149C">
        <w:rPr>
          <w:i/>
          <w:iCs/>
          <w:color w:val="auto"/>
        </w:rPr>
        <w:t xml:space="preserve">, EESSI </w:t>
      </w:r>
      <w:r w:rsidR="004E7304" w:rsidRPr="0035149C">
        <w:rPr>
          <w:i/>
          <w:iCs/>
          <w:color w:val="auto"/>
        </w:rPr>
        <w:t>–</w:t>
      </w:r>
      <w:r w:rsidR="00CF4F85" w:rsidRPr="0035149C">
        <w:rPr>
          <w:i/>
          <w:iCs/>
          <w:color w:val="auto"/>
        </w:rPr>
        <w:t xml:space="preserve"> AP </w:t>
      </w:r>
      <w:r w:rsidR="004E7304" w:rsidRPr="0035149C">
        <w:rPr>
          <w:i/>
          <w:iCs/>
          <w:color w:val="auto"/>
        </w:rPr>
        <w:t>–</w:t>
      </w:r>
      <w:r w:rsidR="00CF4F85" w:rsidRPr="0035149C">
        <w:rPr>
          <w:i/>
          <w:iCs/>
          <w:color w:val="auto"/>
        </w:rPr>
        <w:t xml:space="preserve"> </w:t>
      </w:r>
      <w:proofErr w:type="spellStart"/>
      <w:r w:rsidR="00CF4F85" w:rsidRPr="0035149C">
        <w:rPr>
          <w:i/>
          <w:iCs/>
          <w:color w:val="auto"/>
        </w:rPr>
        <w:t>Operations</w:t>
      </w:r>
      <w:proofErr w:type="spellEnd"/>
      <w:r w:rsidR="00CF4F85" w:rsidRPr="0035149C">
        <w:rPr>
          <w:i/>
          <w:iCs/>
          <w:color w:val="auto"/>
        </w:rPr>
        <w:t xml:space="preserve"> </w:t>
      </w:r>
      <w:r w:rsidR="004E7304" w:rsidRPr="0035149C">
        <w:rPr>
          <w:i/>
          <w:iCs/>
          <w:color w:val="auto"/>
        </w:rPr>
        <w:t>–</w:t>
      </w:r>
      <w:r w:rsidR="00CF4F85" w:rsidRPr="0035149C">
        <w:rPr>
          <w:i/>
          <w:iCs/>
          <w:color w:val="auto"/>
        </w:rPr>
        <w:t xml:space="preserve"> </w:t>
      </w:r>
      <w:proofErr w:type="spellStart"/>
      <w:r w:rsidR="00CF4F85" w:rsidRPr="0035149C">
        <w:rPr>
          <w:i/>
          <w:iCs/>
          <w:color w:val="auto"/>
        </w:rPr>
        <w:t>Security</w:t>
      </w:r>
      <w:proofErr w:type="spellEnd"/>
      <w:r w:rsidR="00CF4F85" w:rsidRPr="0035149C">
        <w:rPr>
          <w:i/>
          <w:iCs/>
          <w:color w:val="auto"/>
        </w:rPr>
        <w:t xml:space="preserve"> </w:t>
      </w:r>
      <w:proofErr w:type="spellStart"/>
      <w:r w:rsidR="00CF4F85" w:rsidRPr="0035149C">
        <w:rPr>
          <w:i/>
          <w:iCs/>
          <w:color w:val="auto"/>
        </w:rPr>
        <w:t>Guide</w:t>
      </w:r>
      <w:proofErr w:type="spellEnd"/>
      <w:r w:rsidR="00CF4F85">
        <w:rPr>
          <w:color w:val="auto"/>
        </w:rPr>
        <w:t>;</w:t>
      </w:r>
    </w:p>
    <w:p w14:paraId="58A66D05" w14:textId="6E9F7BE0" w:rsidR="00510F3D" w:rsidRDefault="002A1D62" w:rsidP="00180557">
      <w:pPr>
        <w:pStyle w:val="3lygis"/>
        <w:numPr>
          <w:ilvl w:val="2"/>
          <w:numId w:val="6"/>
        </w:numPr>
        <w:tabs>
          <w:tab w:val="left" w:pos="993"/>
          <w:tab w:val="left" w:pos="1276"/>
          <w:tab w:val="left" w:pos="1560"/>
        </w:tabs>
        <w:spacing w:after="0"/>
        <w:ind w:left="0" w:firstLine="567"/>
        <w:rPr>
          <w:color w:val="auto"/>
        </w:rPr>
      </w:pPr>
      <w:r>
        <w:rPr>
          <w:color w:val="auto"/>
        </w:rPr>
        <w:t>Užsakovo</w:t>
      </w:r>
      <w:r w:rsidR="00984240" w:rsidRPr="00984240">
        <w:rPr>
          <w:color w:val="auto"/>
        </w:rPr>
        <w:t xml:space="preserve"> </w:t>
      </w:r>
      <w:r w:rsidR="00984240" w:rsidRPr="00FE569B">
        <w:rPr>
          <w:color w:val="auto"/>
        </w:rPr>
        <w:t>naudotojų ir administratorių</w:t>
      </w:r>
      <w:r w:rsidR="00984240" w:rsidRPr="00984240">
        <w:rPr>
          <w:color w:val="auto"/>
        </w:rPr>
        <w:t xml:space="preserve"> konsultavim</w:t>
      </w:r>
      <w:r w:rsidR="00CF4F85">
        <w:rPr>
          <w:color w:val="auto"/>
        </w:rPr>
        <w:t>as</w:t>
      </w:r>
      <w:r w:rsidR="00984240">
        <w:rPr>
          <w:color w:val="auto"/>
        </w:rPr>
        <w:t xml:space="preserve"> (lietuvių kalba)</w:t>
      </w:r>
      <w:r w:rsidR="00984240" w:rsidRPr="00984240">
        <w:rPr>
          <w:color w:val="auto"/>
        </w:rPr>
        <w:t xml:space="preserve"> EESSI SED pranešimų siuntimo/gavimo sutrikimo atveju</w:t>
      </w:r>
      <w:r w:rsidR="00510F3D">
        <w:rPr>
          <w:color w:val="auto"/>
        </w:rPr>
        <w:t>;</w:t>
      </w:r>
    </w:p>
    <w:p w14:paraId="3CAED71A" w14:textId="30E2DE50" w:rsidR="008A17A4" w:rsidRPr="00984240" w:rsidRDefault="00C56075" w:rsidP="00180557">
      <w:pPr>
        <w:pStyle w:val="3lygis"/>
        <w:numPr>
          <w:ilvl w:val="2"/>
          <w:numId w:val="6"/>
        </w:numPr>
        <w:tabs>
          <w:tab w:val="left" w:pos="993"/>
          <w:tab w:val="left" w:pos="1276"/>
          <w:tab w:val="left" w:pos="1560"/>
        </w:tabs>
        <w:spacing w:after="0"/>
        <w:ind w:left="0" w:firstLine="567"/>
        <w:rPr>
          <w:color w:val="auto"/>
        </w:rPr>
      </w:pPr>
      <w:r w:rsidRPr="00CF4F85">
        <w:rPr>
          <w:color w:val="auto"/>
        </w:rPr>
        <w:t>atnaujinimų ir klaidų taisymo paketų diegimas, susijusios dokumentacijos atnaujinimas ir pateikimas</w:t>
      </w:r>
      <w:r w:rsidR="00CF4F85" w:rsidRPr="00CF4F85">
        <w:rPr>
          <w:color w:val="auto"/>
        </w:rPr>
        <w:t>.</w:t>
      </w:r>
      <w:r w:rsidR="008A17A4" w:rsidRPr="00CF4F85">
        <w:rPr>
          <w:color w:val="auto"/>
        </w:rPr>
        <w:t xml:space="preserve"> </w:t>
      </w:r>
      <w:r w:rsidR="00CF4F85" w:rsidRPr="00CF4F85">
        <w:rPr>
          <w:color w:val="auto"/>
        </w:rPr>
        <w:t>N</w:t>
      </w:r>
      <w:r w:rsidR="008A17A4" w:rsidRPr="00CF4F85">
        <w:rPr>
          <w:color w:val="auto"/>
        </w:rPr>
        <w:t>aujų AP programinės įrangos versijų diegimas ir konfigūravimas</w:t>
      </w:r>
      <w:r w:rsidR="00CF4F85" w:rsidRPr="00CF4F85">
        <w:rPr>
          <w:color w:val="auto"/>
        </w:rPr>
        <w:t xml:space="preserve"> turi būti teikiamas</w:t>
      </w:r>
      <w:r w:rsidR="008A17A4" w:rsidRPr="00F37E44">
        <w:rPr>
          <w:color w:val="auto"/>
        </w:rPr>
        <w:t xml:space="preserve"> vadovaujantis Europos Komisijos parengta AP diegimo ir atnaujinimo dokumentacija: </w:t>
      </w:r>
      <w:r w:rsidR="008A17A4" w:rsidRPr="0035149C">
        <w:rPr>
          <w:i/>
          <w:iCs/>
          <w:color w:val="auto"/>
        </w:rPr>
        <w:t xml:space="preserve">EESSI </w:t>
      </w:r>
      <w:r w:rsidR="004E7304" w:rsidRPr="0035149C">
        <w:rPr>
          <w:i/>
          <w:iCs/>
          <w:color w:val="auto"/>
        </w:rPr>
        <w:t>–</w:t>
      </w:r>
      <w:r w:rsidR="008A17A4" w:rsidRPr="0035149C">
        <w:rPr>
          <w:i/>
          <w:iCs/>
          <w:color w:val="auto"/>
        </w:rPr>
        <w:t xml:space="preserve"> AP </w:t>
      </w:r>
      <w:proofErr w:type="spellStart"/>
      <w:r w:rsidR="008A17A4" w:rsidRPr="0035149C">
        <w:rPr>
          <w:i/>
          <w:iCs/>
          <w:color w:val="auto"/>
        </w:rPr>
        <w:t>Installation</w:t>
      </w:r>
      <w:proofErr w:type="spellEnd"/>
      <w:r w:rsidR="008A17A4" w:rsidRPr="0035149C">
        <w:rPr>
          <w:i/>
          <w:iCs/>
          <w:color w:val="auto"/>
        </w:rPr>
        <w:t xml:space="preserve"> </w:t>
      </w:r>
      <w:proofErr w:type="spellStart"/>
      <w:r w:rsidR="008A17A4" w:rsidRPr="0035149C">
        <w:rPr>
          <w:i/>
          <w:iCs/>
          <w:color w:val="auto"/>
        </w:rPr>
        <w:t>and</w:t>
      </w:r>
      <w:proofErr w:type="spellEnd"/>
      <w:r w:rsidR="008A17A4" w:rsidRPr="0035149C">
        <w:rPr>
          <w:i/>
          <w:iCs/>
          <w:color w:val="auto"/>
        </w:rPr>
        <w:t xml:space="preserve"> </w:t>
      </w:r>
      <w:proofErr w:type="spellStart"/>
      <w:r w:rsidR="008A17A4" w:rsidRPr="0035149C">
        <w:rPr>
          <w:i/>
          <w:iCs/>
          <w:color w:val="auto"/>
        </w:rPr>
        <w:t>Configuration</w:t>
      </w:r>
      <w:proofErr w:type="spellEnd"/>
      <w:r w:rsidR="008A17A4" w:rsidRPr="0035149C">
        <w:rPr>
          <w:i/>
          <w:iCs/>
          <w:color w:val="auto"/>
        </w:rPr>
        <w:t xml:space="preserve">,  EESSI </w:t>
      </w:r>
      <w:r w:rsidR="004E7304" w:rsidRPr="0035149C">
        <w:rPr>
          <w:i/>
          <w:iCs/>
          <w:color w:val="auto"/>
        </w:rPr>
        <w:t>–</w:t>
      </w:r>
      <w:r w:rsidR="00F37E44" w:rsidRPr="0035149C">
        <w:rPr>
          <w:i/>
          <w:iCs/>
          <w:color w:val="auto"/>
        </w:rPr>
        <w:t xml:space="preserve"> </w:t>
      </w:r>
      <w:r w:rsidR="008A17A4" w:rsidRPr="0035149C">
        <w:rPr>
          <w:i/>
          <w:iCs/>
          <w:color w:val="auto"/>
        </w:rPr>
        <w:t xml:space="preserve">AP </w:t>
      </w:r>
      <w:proofErr w:type="spellStart"/>
      <w:r w:rsidR="008A17A4" w:rsidRPr="0035149C">
        <w:rPr>
          <w:i/>
          <w:iCs/>
          <w:color w:val="auto"/>
        </w:rPr>
        <w:t>Installation</w:t>
      </w:r>
      <w:proofErr w:type="spellEnd"/>
      <w:r w:rsidR="008A17A4" w:rsidRPr="0035149C">
        <w:rPr>
          <w:i/>
          <w:iCs/>
          <w:color w:val="auto"/>
        </w:rPr>
        <w:t xml:space="preserve"> </w:t>
      </w:r>
      <w:proofErr w:type="spellStart"/>
      <w:r w:rsidR="008A17A4" w:rsidRPr="0035149C">
        <w:rPr>
          <w:i/>
          <w:iCs/>
          <w:color w:val="auto"/>
        </w:rPr>
        <w:t>and</w:t>
      </w:r>
      <w:proofErr w:type="spellEnd"/>
      <w:r w:rsidR="008A17A4" w:rsidRPr="0035149C">
        <w:rPr>
          <w:i/>
          <w:iCs/>
          <w:color w:val="auto"/>
        </w:rPr>
        <w:t xml:space="preserve"> </w:t>
      </w:r>
      <w:proofErr w:type="spellStart"/>
      <w:r w:rsidR="008A17A4" w:rsidRPr="0035149C">
        <w:rPr>
          <w:i/>
          <w:iCs/>
          <w:color w:val="auto"/>
        </w:rPr>
        <w:t>Configuration</w:t>
      </w:r>
      <w:proofErr w:type="spellEnd"/>
      <w:r w:rsidR="008A17A4" w:rsidRPr="0035149C">
        <w:rPr>
          <w:i/>
          <w:iCs/>
          <w:color w:val="auto"/>
        </w:rPr>
        <w:t xml:space="preserve"> </w:t>
      </w:r>
      <w:r w:rsidR="004E7304" w:rsidRPr="0035149C">
        <w:rPr>
          <w:i/>
          <w:iCs/>
          <w:color w:val="auto"/>
        </w:rPr>
        <w:t>–</w:t>
      </w:r>
      <w:r w:rsidR="008A17A4" w:rsidRPr="0035149C">
        <w:rPr>
          <w:i/>
          <w:iCs/>
          <w:color w:val="auto"/>
        </w:rPr>
        <w:t xml:space="preserve"> </w:t>
      </w:r>
      <w:proofErr w:type="spellStart"/>
      <w:r w:rsidR="008A17A4" w:rsidRPr="0035149C">
        <w:rPr>
          <w:i/>
          <w:iCs/>
          <w:color w:val="auto"/>
        </w:rPr>
        <w:t>Upgrade</w:t>
      </w:r>
      <w:proofErr w:type="spellEnd"/>
      <w:r w:rsidR="008A17A4" w:rsidRPr="0035149C">
        <w:rPr>
          <w:i/>
          <w:iCs/>
          <w:color w:val="auto"/>
        </w:rPr>
        <w:t xml:space="preserve"> </w:t>
      </w:r>
      <w:proofErr w:type="spellStart"/>
      <w:r w:rsidR="008A17A4" w:rsidRPr="0035149C">
        <w:rPr>
          <w:i/>
          <w:iCs/>
          <w:color w:val="auto"/>
        </w:rPr>
        <w:t>Guide</w:t>
      </w:r>
      <w:proofErr w:type="spellEnd"/>
      <w:r w:rsidR="00263D39">
        <w:rPr>
          <w:color w:val="auto"/>
        </w:rPr>
        <w:t>;</w:t>
      </w:r>
    </w:p>
    <w:p w14:paraId="5AFD2C2F" w14:textId="287F79A1" w:rsidR="00C56075" w:rsidRPr="00F37E44" w:rsidRDefault="00C56075" w:rsidP="00180557">
      <w:pPr>
        <w:pStyle w:val="3lygis"/>
        <w:numPr>
          <w:ilvl w:val="2"/>
          <w:numId w:val="6"/>
        </w:numPr>
        <w:tabs>
          <w:tab w:val="left" w:pos="993"/>
          <w:tab w:val="left" w:pos="1276"/>
          <w:tab w:val="left" w:pos="1560"/>
        </w:tabs>
        <w:spacing w:after="0"/>
        <w:ind w:left="0" w:firstLine="567"/>
        <w:rPr>
          <w:color w:val="auto"/>
        </w:rPr>
      </w:pPr>
      <w:r w:rsidRPr="00F37E44">
        <w:rPr>
          <w:color w:val="auto"/>
        </w:rPr>
        <w:t>prieigos prie techninės ir kitokio pobūdžio informacijos ir dokumentacijos suteikimas;</w:t>
      </w:r>
    </w:p>
    <w:p w14:paraId="144E79A1" w14:textId="72A40474" w:rsidR="00C56075" w:rsidRPr="00F37E44" w:rsidRDefault="00C56075" w:rsidP="00180557">
      <w:pPr>
        <w:pStyle w:val="3lygis"/>
        <w:numPr>
          <w:ilvl w:val="2"/>
          <w:numId w:val="6"/>
        </w:numPr>
        <w:tabs>
          <w:tab w:val="left" w:pos="993"/>
          <w:tab w:val="left" w:pos="1276"/>
          <w:tab w:val="left" w:pos="1560"/>
        </w:tabs>
        <w:spacing w:after="0"/>
        <w:ind w:left="0" w:firstLine="567"/>
        <w:rPr>
          <w:color w:val="auto"/>
        </w:rPr>
      </w:pPr>
      <w:r w:rsidRPr="00F37E44">
        <w:rPr>
          <w:color w:val="auto"/>
        </w:rPr>
        <w:t>sisteminių klasifikatorių</w:t>
      </w:r>
      <w:r w:rsidR="00510F3D" w:rsidRPr="00F37E44">
        <w:rPr>
          <w:color w:val="auto"/>
        </w:rPr>
        <w:t>,</w:t>
      </w:r>
      <w:r w:rsidRPr="00F37E44">
        <w:rPr>
          <w:color w:val="auto"/>
        </w:rPr>
        <w:t xml:space="preserve"> parametrų</w:t>
      </w:r>
      <w:r w:rsidR="00510F3D" w:rsidRPr="00F37E44">
        <w:rPr>
          <w:color w:val="auto"/>
        </w:rPr>
        <w:t xml:space="preserve"> ir sertifikatų</w:t>
      </w:r>
      <w:r w:rsidRPr="00F37E44">
        <w:rPr>
          <w:color w:val="auto"/>
        </w:rPr>
        <w:t xml:space="preserve"> tvarkymas; </w:t>
      </w:r>
    </w:p>
    <w:p w14:paraId="19885E5E" w14:textId="58E0BB86" w:rsidR="00C56075" w:rsidRPr="00F37E44" w:rsidRDefault="00C56075" w:rsidP="00180557">
      <w:pPr>
        <w:pStyle w:val="3lygis"/>
        <w:numPr>
          <w:ilvl w:val="2"/>
          <w:numId w:val="6"/>
        </w:numPr>
        <w:tabs>
          <w:tab w:val="left" w:pos="993"/>
          <w:tab w:val="left" w:pos="1276"/>
          <w:tab w:val="left" w:pos="1560"/>
          <w:tab w:val="left" w:pos="1620"/>
        </w:tabs>
        <w:spacing w:after="0"/>
        <w:ind w:left="0" w:right="-1" w:firstLine="567"/>
        <w:rPr>
          <w:color w:val="auto"/>
        </w:rPr>
      </w:pPr>
      <w:r w:rsidRPr="00F37E44">
        <w:rPr>
          <w:color w:val="auto"/>
        </w:rPr>
        <w:t>ketvirtinių suteiktų priežiūros paslaugų (pagal pobūdį ir kiekį) ataskaitų teikimas;</w:t>
      </w:r>
    </w:p>
    <w:p w14:paraId="1F98F792" w14:textId="135645FD" w:rsidR="00C56075" w:rsidRPr="00F37E44" w:rsidRDefault="00C56075" w:rsidP="00180557">
      <w:pPr>
        <w:pStyle w:val="3lygis"/>
        <w:numPr>
          <w:ilvl w:val="2"/>
          <w:numId w:val="6"/>
        </w:numPr>
        <w:tabs>
          <w:tab w:val="left" w:pos="993"/>
          <w:tab w:val="left" w:pos="1276"/>
          <w:tab w:val="left" w:pos="1560"/>
          <w:tab w:val="left" w:pos="1620"/>
        </w:tabs>
        <w:spacing w:after="0"/>
        <w:ind w:left="0" w:right="-1" w:firstLine="567"/>
        <w:rPr>
          <w:color w:val="auto"/>
        </w:rPr>
      </w:pPr>
      <w:r w:rsidRPr="00F37E44">
        <w:rPr>
          <w:color w:val="auto"/>
        </w:rPr>
        <w:t>kas pusmetį pateikti IS prieinamumo ataskaitą;</w:t>
      </w:r>
    </w:p>
    <w:p w14:paraId="6AA1A964" w14:textId="6F798C34" w:rsidR="008A17A4" w:rsidRPr="00984240" w:rsidRDefault="00C56075" w:rsidP="00180557">
      <w:pPr>
        <w:pStyle w:val="3lygis"/>
        <w:numPr>
          <w:ilvl w:val="2"/>
          <w:numId w:val="6"/>
        </w:numPr>
        <w:tabs>
          <w:tab w:val="left" w:pos="993"/>
          <w:tab w:val="left" w:pos="1276"/>
          <w:tab w:val="left" w:pos="1560"/>
        </w:tabs>
        <w:ind w:left="0" w:right="-1" w:firstLine="567"/>
        <w:rPr>
          <w:color w:val="auto"/>
        </w:rPr>
      </w:pPr>
      <w:r w:rsidRPr="00FE569B">
        <w:rPr>
          <w:color w:val="auto"/>
        </w:rPr>
        <w:t xml:space="preserve">užtikrinti </w:t>
      </w:r>
      <w:r w:rsidR="00493987">
        <w:rPr>
          <w:color w:val="auto"/>
        </w:rPr>
        <w:t>AP</w:t>
      </w:r>
      <w:r w:rsidRPr="00FE569B">
        <w:rPr>
          <w:color w:val="auto"/>
        </w:rPr>
        <w:t xml:space="preserve"> darbo atkūrimą visiško arba dalinio funkcionavimo sutrikimo atvejais, įskaitant sutrikimus, atsiradusius dėl klaidų programinėje įrangoje, ir dėl klaidų, atsiradusių dėl praradimų ir netikslumų duomenyse (pvz., techniškai sugadinti įrašai duomenų bazėje, dėl klaidingo programinės įrangos veikimo nekorektiškai suformuotas įrašo (-ų) turinys ir pan.</w:t>
      </w:r>
      <w:r w:rsidRPr="00F37E44">
        <w:rPr>
          <w:color w:val="auto"/>
        </w:rPr>
        <w:t>).</w:t>
      </w:r>
      <w:r w:rsidR="008A17A4" w:rsidRPr="00F37E44">
        <w:rPr>
          <w:color w:val="auto"/>
        </w:rPr>
        <w:t xml:space="preserve"> AP veikimo atstatymas visiško arba dalinio sutrikimo atvejais</w:t>
      </w:r>
      <w:r w:rsidR="00F37E44">
        <w:rPr>
          <w:color w:val="auto"/>
        </w:rPr>
        <w:t xml:space="preserve"> turi būti teikiamas</w:t>
      </w:r>
      <w:r w:rsidR="008A17A4" w:rsidRPr="00F37E44">
        <w:rPr>
          <w:color w:val="auto"/>
        </w:rPr>
        <w:t xml:space="preserve"> vadovaujantis Europos Komisijos parengta AP rezervinio kopijavimo ir atstatymo dokumentacija: </w:t>
      </w:r>
      <w:r w:rsidR="008A17A4" w:rsidRPr="0035149C">
        <w:rPr>
          <w:i/>
          <w:iCs/>
          <w:color w:val="auto"/>
        </w:rPr>
        <w:t xml:space="preserve">EESSI </w:t>
      </w:r>
      <w:r w:rsidR="004E7304" w:rsidRPr="0035149C">
        <w:rPr>
          <w:i/>
          <w:iCs/>
          <w:color w:val="auto"/>
        </w:rPr>
        <w:t>–</w:t>
      </w:r>
      <w:r w:rsidR="008A17A4" w:rsidRPr="0035149C">
        <w:rPr>
          <w:i/>
          <w:iCs/>
          <w:color w:val="auto"/>
        </w:rPr>
        <w:t xml:space="preserve"> AP </w:t>
      </w:r>
      <w:proofErr w:type="spellStart"/>
      <w:r w:rsidR="008A17A4" w:rsidRPr="0035149C">
        <w:rPr>
          <w:i/>
          <w:iCs/>
          <w:color w:val="auto"/>
        </w:rPr>
        <w:t>Operations</w:t>
      </w:r>
      <w:proofErr w:type="spellEnd"/>
      <w:r w:rsidR="008A17A4" w:rsidRPr="0035149C">
        <w:rPr>
          <w:i/>
          <w:iCs/>
          <w:color w:val="auto"/>
        </w:rPr>
        <w:t xml:space="preserve"> </w:t>
      </w:r>
      <w:r w:rsidR="004E7304" w:rsidRPr="0035149C">
        <w:rPr>
          <w:i/>
          <w:iCs/>
          <w:color w:val="auto"/>
        </w:rPr>
        <w:t>–</w:t>
      </w:r>
      <w:r w:rsidR="008A17A4" w:rsidRPr="0035149C">
        <w:rPr>
          <w:i/>
          <w:iCs/>
          <w:color w:val="auto"/>
        </w:rPr>
        <w:t xml:space="preserve"> </w:t>
      </w:r>
      <w:proofErr w:type="spellStart"/>
      <w:r w:rsidR="008A17A4" w:rsidRPr="0035149C">
        <w:rPr>
          <w:i/>
          <w:iCs/>
          <w:color w:val="auto"/>
        </w:rPr>
        <w:t>Backup</w:t>
      </w:r>
      <w:proofErr w:type="spellEnd"/>
      <w:r w:rsidR="008A17A4" w:rsidRPr="0035149C">
        <w:rPr>
          <w:i/>
          <w:iCs/>
          <w:color w:val="auto"/>
        </w:rPr>
        <w:t xml:space="preserve"> </w:t>
      </w:r>
      <w:proofErr w:type="spellStart"/>
      <w:r w:rsidR="008A17A4" w:rsidRPr="0035149C">
        <w:rPr>
          <w:i/>
          <w:iCs/>
          <w:color w:val="auto"/>
        </w:rPr>
        <w:t>and</w:t>
      </w:r>
      <w:proofErr w:type="spellEnd"/>
      <w:r w:rsidR="008A17A4" w:rsidRPr="0035149C">
        <w:rPr>
          <w:i/>
          <w:iCs/>
          <w:color w:val="auto"/>
        </w:rPr>
        <w:t xml:space="preserve"> </w:t>
      </w:r>
      <w:proofErr w:type="spellStart"/>
      <w:r w:rsidR="008A17A4" w:rsidRPr="0035149C">
        <w:rPr>
          <w:i/>
          <w:iCs/>
          <w:color w:val="auto"/>
        </w:rPr>
        <w:t>Disaster</w:t>
      </w:r>
      <w:proofErr w:type="spellEnd"/>
      <w:r w:rsidR="008A17A4" w:rsidRPr="0035149C">
        <w:rPr>
          <w:i/>
          <w:iCs/>
          <w:color w:val="auto"/>
        </w:rPr>
        <w:t xml:space="preserve"> </w:t>
      </w:r>
      <w:proofErr w:type="spellStart"/>
      <w:r w:rsidR="008A17A4" w:rsidRPr="0035149C">
        <w:rPr>
          <w:i/>
          <w:iCs/>
          <w:color w:val="auto"/>
        </w:rPr>
        <w:t>Recovery</w:t>
      </w:r>
      <w:proofErr w:type="spellEnd"/>
      <w:r w:rsidR="008A17A4" w:rsidRPr="0035149C">
        <w:rPr>
          <w:i/>
          <w:iCs/>
          <w:color w:val="auto"/>
        </w:rPr>
        <w:t xml:space="preserve"> </w:t>
      </w:r>
      <w:proofErr w:type="spellStart"/>
      <w:r w:rsidR="008A17A4" w:rsidRPr="0035149C">
        <w:rPr>
          <w:i/>
          <w:iCs/>
          <w:color w:val="auto"/>
        </w:rPr>
        <w:t>Guide</w:t>
      </w:r>
      <w:proofErr w:type="spellEnd"/>
      <w:r w:rsidR="008A17A4" w:rsidRPr="00F37E44">
        <w:rPr>
          <w:color w:val="auto"/>
        </w:rPr>
        <w:t>.</w:t>
      </w:r>
    </w:p>
    <w:bookmarkEnd w:id="4"/>
    <w:p w14:paraId="4DD81F38" w14:textId="64559396" w:rsidR="00C56075" w:rsidRPr="00FE569B" w:rsidRDefault="00C56075" w:rsidP="00063B9E">
      <w:pPr>
        <w:pStyle w:val="2lygis"/>
        <w:numPr>
          <w:ilvl w:val="1"/>
          <w:numId w:val="6"/>
        </w:numPr>
        <w:tabs>
          <w:tab w:val="left" w:pos="1276"/>
          <w:tab w:val="left" w:pos="1620"/>
        </w:tabs>
        <w:spacing w:after="0" w:line="240" w:lineRule="auto"/>
        <w:ind w:left="0" w:right="-1" w:firstLine="567"/>
      </w:pPr>
      <w:r w:rsidRPr="00BF36C0">
        <w:t xml:space="preserve">Sutrikus </w:t>
      </w:r>
      <w:r w:rsidR="00493987">
        <w:t>AP</w:t>
      </w:r>
      <w:r w:rsidR="00493987" w:rsidRPr="00BF36C0">
        <w:t xml:space="preserve"> </w:t>
      </w:r>
      <w:r w:rsidRPr="00BF36C0">
        <w:t xml:space="preserve">darbui, iškilus sistemos taisymo ar papildymo, stebėsenos bei pagalbos techniniais ar funkciniais </w:t>
      </w:r>
      <w:r w:rsidRPr="00FB2F1D">
        <w:t>klausimais poreikiui, yra fiksuojamas įvykis (kreipinys), kuris gali būti kvalifikuojamas kaip sutrikimas, konsultacij</w:t>
      </w:r>
      <w:r w:rsidRPr="00665FEC">
        <w:t>a.</w:t>
      </w:r>
    </w:p>
    <w:p w14:paraId="77327D6F" w14:textId="427EEC3A" w:rsidR="00C56075" w:rsidRPr="00FE569B" w:rsidRDefault="00C56075" w:rsidP="00063B9E">
      <w:pPr>
        <w:pStyle w:val="2lygis"/>
        <w:numPr>
          <w:ilvl w:val="1"/>
          <w:numId w:val="6"/>
        </w:numPr>
        <w:tabs>
          <w:tab w:val="left" w:pos="1276"/>
          <w:tab w:val="left" w:pos="1620"/>
        </w:tabs>
        <w:spacing w:after="0" w:line="240" w:lineRule="auto"/>
        <w:ind w:left="0" w:right="-1" w:firstLine="567"/>
        <w:rPr>
          <w:lang w:bidi="lt-LT"/>
        </w:rPr>
      </w:pPr>
      <w:r w:rsidRPr="00FE569B">
        <w:rPr>
          <w:lang w:bidi="lt-LT"/>
        </w:rPr>
        <w:t xml:space="preserve">Apie </w:t>
      </w:r>
      <w:r w:rsidR="00493987">
        <w:rPr>
          <w:lang w:bidi="lt-LT"/>
        </w:rPr>
        <w:t>AP</w:t>
      </w:r>
      <w:r w:rsidRPr="00FE569B">
        <w:rPr>
          <w:lang w:bidi="lt-LT"/>
        </w:rPr>
        <w:t xml:space="preserve"> pastebėtus sutrikimus yra pranešama </w:t>
      </w:r>
      <w:r>
        <w:rPr>
          <w:lang w:bidi="lt-LT"/>
        </w:rPr>
        <w:t>Išoriniam p</w:t>
      </w:r>
      <w:r w:rsidRPr="00FE569B">
        <w:rPr>
          <w:lang w:bidi="lt-LT"/>
        </w:rPr>
        <w:t xml:space="preserve">aslaugų teikėjui naudojant </w:t>
      </w:r>
      <w:r w:rsidR="00767F3D" w:rsidRPr="002328D6">
        <w:rPr>
          <w:lang w:bidi="lt-LT"/>
        </w:rPr>
        <w:t>Te</w:t>
      </w:r>
      <w:r w:rsidR="002328D6" w:rsidRPr="002328D6">
        <w:rPr>
          <w:lang w:bidi="lt-LT"/>
        </w:rPr>
        <w:t>i</w:t>
      </w:r>
      <w:r w:rsidR="00767F3D" w:rsidRPr="002328D6">
        <w:rPr>
          <w:lang w:bidi="lt-LT"/>
        </w:rPr>
        <w:t>kėjo</w:t>
      </w:r>
      <w:r w:rsidRPr="00FE569B">
        <w:rPr>
          <w:lang w:bidi="lt-LT"/>
        </w:rPr>
        <w:t xml:space="preserve"> Naudotojų aptarnavimo informacinę sistemą (toliau – </w:t>
      </w:r>
      <w:r w:rsidR="00F632BC">
        <w:rPr>
          <w:lang w:bidi="lt-LT"/>
        </w:rPr>
        <w:t xml:space="preserve">NAT </w:t>
      </w:r>
      <w:r w:rsidRPr="00FE569B">
        <w:rPr>
          <w:lang w:bidi="lt-LT"/>
        </w:rPr>
        <w:t xml:space="preserve">IS). Su sutrikimu susijęs susirašinėjimas ir sutrikimo sprendimo būdas turi būti pateikiami per </w:t>
      </w:r>
      <w:r w:rsidR="00F632BC">
        <w:rPr>
          <w:lang w:bidi="lt-LT"/>
        </w:rPr>
        <w:t xml:space="preserve">NAT </w:t>
      </w:r>
      <w:r w:rsidRPr="00FE569B">
        <w:rPr>
          <w:lang w:bidi="lt-LT"/>
        </w:rPr>
        <w:t xml:space="preserve">IS. Prie sutrikimo sprendimo būdo </w:t>
      </w:r>
      <w:r w:rsidR="0019483B">
        <w:rPr>
          <w:lang w:bidi="lt-LT"/>
        </w:rPr>
        <w:t>esant poreikiui</w:t>
      </w:r>
      <w:r w:rsidR="0019483B" w:rsidRPr="00FE569B">
        <w:rPr>
          <w:lang w:bidi="lt-LT"/>
        </w:rPr>
        <w:t xml:space="preserve"> </w:t>
      </w:r>
      <w:r w:rsidRPr="00FE569B">
        <w:rPr>
          <w:lang w:bidi="lt-LT"/>
        </w:rPr>
        <w:t xml:space="preserve">turi būti pateikta nuoroda į </w:t>
      </w:r>
      <w:r w:rsidR="00573F53">
        <w:rPr>
          <w:lang w:bidi="lt-LT"/>
        </w:rPr>
        <w:t>naudotojo</w:t>
      </w:r>
      <w:r w:rsidRPr="00FE569B">
        <w:rPr>
          <w:lang w:bidi="lt-LT"/>
        </w:rPr>
        <w:t xml:space="preserve"> arba administratoriaus vadovą. Nepateikus tokios nuorodos sutrikimas turės būti grąžintas spręsti.</w:t>
      </w:r>
    </w:p>
    <w:p w14:paraId="67030036" w14:textId="57FBCD5F" w:rsidR="00C56075" w:rsidRPr="00BF36C0" w:rsidRDefault="00C56075" w:rsidP="00063B9E">
      <w:pPr>
        <w:pStyle w:val="2lygis"/>
        <w:numPr>
          <w:ilvl w:val="1"/>
          <w:numId w:val="6"/>
        </w:numPr>
        <w:tabs>
          <w:tab w:val="left" w:pos="1276"/>
          <w:tab w:val="left" w:pos="1620"/>
        </w:tabs>
        <w:spacing w:after="0" w:line="240" w:lineRule="auto"/>
        <w:ind w:left="0" w:right="-1" w:firstLine="567"/>
        <w:rPr>
          <w:color w:val="000000"/>
          <w:lang w:bidi="lt-LT"/>
        </w:rPr>
      </w:pPr>
      <w:r w:rsidRPr="00BF36C0">
        <w:rPr>
          <w:color w:val="000000"/>
          <w:lang w:bidi="lt-LT"/>
        </w:rPr>
        <w:t xml:space="preserve">Kiekvienam </w:t>
      </w:r>
      <w:r>
        <w:rPr>
          <w:color w:val="000000"/>
          <w:lang w:bidi="lt-LT"/>
        </w:rPr>
        <w:t>kreipinio</w:t>
      </w:r>
      <w:r w:rsidRPr="00BF36C0">
        <w:rPr>
          <w:bCs/>
          <w:color w:val="000000"/>
          <w:lang w:bidi="lt-LT"/>
        </w:rPr>
        <w:t xml:space="preserve"> </w:t>
      </w:r>
      <w:r w:rsidRPr="00BF36C0">
        <w:rPr>
          <w:color w:val="000000"/>
          <w:lang w:bidi="lt-LT"/>
        </w:rPr>
        <w:t xml:space="preserve">tipui priskiriamas atitinkamas prioritetas. </w:t>
      </w:r>
      <w:r>
        <w:rPr>
          <w:color w:val="000000"/>
          <w:lang w:bidi="lt-LT"/>
        </w:rPr>
        <w:t>Kreipinio</w:t>
      </w:r>
      <w:r w:rsidRPr="00BF36C0">
        <w:rPr>
          <w:color w:val="000000"/>
          <w:lang w:bidi="lt-LT"/>
        </w:rPr>
        <w:t xml:space="preserve"> tipą ir prioritetą nustato </w:t>
      </w:r>
      <w:r w:rsidR="00767F3D">
        <w:rPr>
          <w:color w:val="000000"/>
          <w:lang w:bidi="lt-LT"/>
        </w:rPr>
        <w:t>Užsakovas</w:t>
      </w:r>
      <w:r w:rsidRPr="00BF36C0">
        <w:rPr>
          <w:color w:val="000000"/>
          <w:lang w:bidi="lt-LT"/>
        </w:rPr>
        <w:t xml:space="preserve">. </w:t>
      </w:r>
      <w:r>
        <w:rPr>
          <w:color w:val="000000"/>
          <w:lang w:bidi="lt-LT"/>
        </w:rPr>
        <w:t>Išorinio p</w:t>
      </w:r>
      <w:r w:rsidRPr="00BF36C0">
        <w:rPr>
          <w:color w:val="000000"/>
          <w:lang w:bidi="lt-LT"/>
        </w:rPr>
        <w:t xml:space="preserve">aslaugų teikėjo siūlymu </w:t>
      </w:r>
      <w:r>
        <w:rPr>
          <w:color w:val="000000"/>
          <w:lang w:bidi="lt-LT"/>
        </w:rPr>
        <w:t>kreipinio</w:t>
      </w:r>
      <w:r w:rsidRPr="00BF36C0">
        <w:rPr>
          <w:color w:val="000000"/>
          <w:lang w:bidi="lt-LT"/>
        </w:rPr>
        <w:t xml:space="preserve"> tipas ir prioritetas gali būti tikslinami.</w:t>
      </w:r>
    </w:p>
    <w:p w14:paraId="792BFF3D" w14:textId="23FEC561" w:rsidR="00C56075" w:rsidRPr="00BF36C0" w:rsidRDefault="00C56075" w:rsidP="00063B9E">
      <w:pPr>
        <w:pStyle w:val="2lygis"/>
        <w:numPr>
          <w:ilvl w:val="1"/>
          <w:numId w:val="6"/>
        </w:numPr>
        <w:tabs>
          <w:tab w:val="left" w:pos="1276"/>
          <w:tab w:val="left" w:pos="1530"/>
        </w:tabs>
        <w:spacing w:after="0" w:line="240" w:lineRule="auto"/>
        <w:ind w:left="0" w:right="-1" w:firstLine="567"/>
        <w:rPr>
          <w:lang w:bidi="lt-LT"/>
        </w:rPr>
      </w:pPr>
      <w:r>
        <w:rPr>
          <w:b/>
          <w:lang w:bidi="lt-LT"/>
        </w:rPr>
        <w:t>Kreipinio sprendimo</w:t>
      </w:r>
      <w:r w:rsidRPr="00BF36C0">
        <w:rPr>
          <w:b/>
          <w:bCs/>
          <w:lang w:bidi="lt-LT"/>
        </w:rPr>
        <w:t xml:space="preserve"> laikas</w:t>
      </w:r>
      <w:r w:rsidRPr="00BF36C0">
        <w:rPr>
          <w:lang w:bidi="lt-LT"/>
        </w:rPr>
        <w:t xml:space="preserve"> – tai laikas nuo momento, kai registruotas </w:t>
      </w:r>
      <w:r>
        <w:rPr>
          <w:lang w:bidi="lt-LT"/>
        </w:rPr>
        <w:t>kreipinys buvo pirmą kartą p</w:t>
      </w:r>
      <w:r w:rsidRPr="00BF36C0">
        <w:rPr>
          <w:lang w:bidi="lt-LT"/>
        </w:rPr>
        <w:t xml:space="preserve">erduotas </w:t>
      </w:r>
      <w:r>
        <w:rPr>
          <w:lang w:bidi="lt-LT"/>
        </w:rPr>
        <w:t>Išoriniam p</w:t>
      </w:r>
      <w:r w:rsidRPr="00BF36C0">
        <w:rPr>
          <w:lang w:bidi="lt-LT"/>
        </w:rPr>
        <w:t xml:space="preserve">aslaugų teikėjui </w:t>
      </w:r>
      <w:r>
        <w:rPr>
          <w:lang w:bidi="lt-LT"/>
        </w:rPr>
        <w:t xml:space="preserve">spręsti </w:t>
      </w:r>
      <w:r w:rsidRPr="00BF36C0">
        <w:rPr>
          <w:lang w:bidi="lt-LT"/>
        </w:rPr>
        <w:t xml:space="preserve">iki </w:t>
      </w:r>
      <w:r>
        <w:rPr>
          <w:lang w:bidi="lt-LT"/>
        </w:rPr>
        <w:t xml:space="preserve">jo paskutinio </w:t>
      </w:r>
      <w:r w:rsidRPr="00BF36C0">
        <w:rPr>
          <w:lang w:bidi="lt-LT"/>
        </w:rPr>
        <w:t>sprendimo p</w:t>
      </w:r>
      <w:r>
        <w:rPr>
          <w:lang w:bidi="lt-LT"/>
        </w:rPr>
        <w:t>erdavimo VLK.</w:t>
      </w:r>
      <w:r w:rsidRPr="00BF36C0">
        <w:rPr>
          <w:lang w:bidi="lt-LT"/>
        </w:rPr>
        <w:t xml:space="preserve"> </w:t>
      </w:r>
      <w:r>
        <w:rPr>
          <w:lang w:bidi="lt-LT"/>
        </w:rPr>
        <w:t xml:space="preserve">Išorinio </w:t>
      </w:r>
      <w:r w:rsidRPr="00D52302">
        <w:rPr>
          <w:lang w:bidi="lt-LT"/>
        </w:rPr>
        <w:t>paslaugų teikėjo</w:t>
      </w:r>
      <w:r w:rsidRPr="00BF36C0">
        <w:rPr>
          <w:b/>
          <w:lang w:bidi="lt-LT"/>
        </w:rPr>
        <w:t xml:space="preserve"> reakcijos laikas</w:t>
      </w:r>
      <w:r w:rsidRPr="00BF36C0">
        <w:rPr>
          <w:lang w:bidi="lt-LT"/>
        </w:rPr>
        <w:t xml:space="preserve"> yra laikas, per kurį </w:t>
      </w:r>
      <w:r>
        <w:rPr>
          <w:lang w:bidi="lt-LT"/>
        </w:rPr>
        <w:t>teikėjas praneša, kad gavo kreipinį</w:t>
      </w:r>
      <w:r w:rsidRPr="00BF36C0">
        <w:rPr>
          <w:lang w:bidi="lt-LT"/>
        </w:rPr>
        <w:t xml:space="preserve">. </w:t>
      </w:r>
    </w:p>
    <w:p w14:paraId="27EBCF62" w14:textId="010295F6" w:rsidR="00C56075" w:rsidRDefault="00493987" w:rsidP="00063B9E">
      <w:pPr>
        <w:pStyle w:val="2lygis"/>
        <w:numPr>
          <w:ilvl w:val="1"/>
          <w:numId w:val="6"/>
        </w:numPr>
        <w:tabs>
          <w:tab w:val="left" w:pos="1276"/>
          <w:tab w:val="left" w:pos="1530"/>
        </w:tabs>
        <w:spacing w:after="0" w:line="240" w:lineRule="auto"/>
        <w:ind w:left="0" w:right="-1" w:firstLine="567"/>
        <w:rPr>
          <w:lang w:bidi="lt-LT"/>
        </w:rPr>
      </w:pPr>
      <w:r>
        <w:rPr>
          <w:lang w:bidi="lt-LT"/>
        </w:rPr>
        <w:t>AP</w:t>
      </w:r>
      <w:r w:rsidRPr="00BF36C0">
        <w:rPr>
          <w:lang w:bidi="lt-LT"/>
        </w:rPr>
        <w:t xml:space="preserve"> </w:t>
      </w:r>
      <w:r w:rsidR="00C56075">
        <w:rPr>
          <w:lang w:bidi="lt-LT"/>
        </w:rPr>
        <w:t>sutrikim</w:t>
      </w:r>
      <w:r w:rsidR="00C56075" w:rsidRPr="00BF36C0">
        <w:rPr>
          <w:lang w:bidi="lt-LT"/>
        </w:rPr>
        <w:t xml:space="preserve">ų tipai, </w:t>
      </w:r>
      <w:r w:rsidR="00C56075">
        <w:rPr>
          <w:lang w:bidi="lt-LT"/>
        </w:rPr>
        <w:t xml:space="preserve">jų </w:t>
      </w:r>
      <w:r w:rsidR="00C56075" w:rsidRPr="00BF36C0">
        <w:rPr>
          <w:lang w:bidi="lt-LT"/>
        </w:rPr>
        <w:t>prioritetai</w:t>
      </w:r>
      <w:r w:rsidR="00C56075">
        <w:rPr>
          <w:lang w:bidi="lt-LT"/>
        </w:rPr>
        <w:t>, sprendimo bei reakcijos laikai</w:t>
      </w:r>
      <w:r w:rsidR="00C56075" w:rsidRPr="00BF36C0">
        <w:rPr>
          <w:lang w:bidi="lt-LT"/>
        </w:rPr>
        <w:t xml:space="preserve"> </w:t>
      </w:r>
      <w:r w:rsidR="00C56075">
        <w:rPr>
          <w:lang w:bidi="lt-LT"/>
        </w:rPr>
        <w:t xml:space="preserve">pateikiami </w:t>
      </w:r>
      <w:r w:rsidR="0019483B">
        <w:rPr>
          <w:lang w:bidi="lt-LT"/>
        </w:rPr>
        <w:t>2</w:t>
      </w:r>
      <w:r w:rsidR="0019483B" w:rsidRPr="00BF36C0">
        <w:rPr>
          <w:lang w:bidi="lt-LT"/>
        </w:rPr>
        <w:t xml:space="preserve"> </w:t>
      </w:r>
      <w:r w:rsidR="00C56075" w:rsidRPr="00BF36C0">
        <w:rPr>
          <w:lang w:bidi="lt-LT"/>
        </w:rPr>
        <w:t>lentelėje.</w:t>
      </w:r>
    </w:p>
    <w:p w14:paraId="173B046A" w14:textId="77777777" w:rsidR="00CF5992" w:rsidRDefault="00CF5992" w:rsidP="00CF5992">
      <w:pPr>
        <w:pStyle w:val="2lygis"/>
        <w:numPr>
          <w:ilvl w:val="0"/>
          <w:numId w:val="0"/>
        </w:numPr>
        <w:tabs>
          <w:tab w:val="left" w:pos="1276"/>
          <w:tab w:val="left" w:pos="1530"/>
        </w:tabs>
        <w:spacing w:after="0" w:line="240" w:lineRule="auto"/>
        <w:ind w:left="567" w:right="-1"/>
        <w:rPr>
          <w:lang w:bidi="lt-LT"/>
        </w:rPr>
      </w:pPr>
    </w:p>
    <w:p w14:paraId="289AB2C7" w14:textId="77777777" w:rsidR="00CF5992" w:rsidRDefault="00CF5992" w:rsidP="00CF5992">
      <w:pPr>
        <w:pStyle w:val="2lygis"/>
        <w:numPr>
          <w:ilvl w:val="0"/>
          <w:numId w:val="0"/>
        </w:numPr>
        <w:tabs>
          <w:tab w:val="left" w:pos="1276"/>
          <w:tab w:val="left" w:pos="1530"/>
        </w:tabs>
        <w:spacing w:after="0" w:line="240" w:lineRule="auto"/>
        <w:ind w:left="567" w:right="-1"/>
        <w:rPr>
          <w:lang w:bidi="lt-LT"/>
        </w:rPr>
      </w:pPr>
    </w:p>
    <w:p w14:paraId="2E5FFE21" w14:textId="77777777" w:rsidR="009424A3" w:rsidRDefault="009424A3" w:rsidP="00CF5992">
      <w:pPr>
        <w:pStyle w:val="2lygis"/>
        <w:numPr>
          <w:ilvl w:val="0"/>
          <w:numId w:val="0"/>
        </w:numPr>
        <w:tabs>
          <w:tab w:val="left" w:pos="1276"/>
          <w:tab w:val="left" w:pos="1530"/>
        </w:tabs>
        <w:spacing w:after="0" w:line="240" w:lineRule="auto"/>
        <w:ind w:left="567" w:right="-1"/>
        <w:rPr>
          <w:lang w:bidi="lt-LT"/>
        </w:rPr>
      </w:pPr>
    </w:p>
    <w:p w14:paraId="5D64F24D" w14:textId="77777777" w:rsidR="009424A3" w:rsidRDefault="009424A3" w:rsidP="00CF5992">
      <w:pPr>
        <w:pStyle w:val="2lygis"/>
        <w:numPr>
          <w:ilvl w:val="0"/>
          <w:numId w:val="0"/>
        </w:numPr>
        <w:tabs>
          <w:tab w:val="left" w:pos="1276"/>
          <w:tab w:val="left" w:pos="1530"/>
        </w:tabs>
        <w:spacing w:after="0" w:line="240" w:lineRule="auto"/>
        <w:ind w:left="567" w:right="-1"/>
        <w:rPr>
          <w:lang w:bidi="lt-LT"/>
        </w:rPr>
      </w:pPr>
    </w:p>
    <w:p w14:paraId="7B60CDD3" w14:textId="77777777" w:rsidR="009424A3" w:rsidRDefault="009424A3" w:rsidP="00CF5992">
      <w:pPr>
        <w:pStyle w:val="2lygis"/>
        <w:numPr>
          <w:ilvl w:val="0"/>
          <w:numId w:val="0"/>
        </w:numPr>
        <w:tabs>
          <w:tab w:val="left" w:pos="1276"/>
          <w:tab w:val="left" w:pos="1530"/>
        </w:tabs>
        <w:spacing w:after="0" w:line="240" w:lineRule="auto"/>
        <w:ind w:left="567" w:right="-1"/>
        <w:rPr>
          <w:lang w:bidi="lt-LT"/>
        </w:rPr>
      </w:pPr>
    </w:p>
    <w:p w14:paraId="63399DFE" w14:textId="77777777" w:rsidR="009424A3" w:rsidRDefault="009424A3" w:rsidP="00CF5992">
      <w:pPr>
        <w:pStyle w:val="2lygis"/>
        <w:numPr>
          <w:ilvl w:val="0"/>
          <w:numId w:val="0"/>
        </w:numPr>
        <w:tabs>
          <w:tab w:val="left" w:pos="1276"/>
          <w:tab w:val="left" w:pos="1530"/>
        </w:tabs>
        <w:spacing w:after="0" w:line="240" w:lineRule="auto"/>
        <w:ind w:left="567" w:right="-1"/>
        <w:rPr>
          <w:lang w:bidi="lt-LT"/>
        </w:rPr>
      </w:pPr>
    </w:p>
    <w:p w14:paraId="1F9C8F45" w14:textId="77777777" w:rsidR="009424A3" w:rsidRDefault="009424A3" w:rsidP="00CF5992">
      <w:pPr>
        <w:pStyle w:val="2lygis"/>
        <w:numPr>
          <w:ilvl w:val="0"/>
          <w:numId w:val="0"/>
        </w:numPr>
        <w:tabs>
          <w:tab w:val="left" w:pos="1276"/>
          <w:tab w:val="left" w:pos="1530"/>
        </w:tabs>
        <w:spacing w:after="0" w:line="240" w:lineRule="auto"/>
        <w:ind w:left="567" w:right="-1"/>
        <w:rPr>
          <w:lang w:bidi="lt-LT"/>
        </w:rPr>
      </w:pPr>
    </w:p>
    <w:p w14:paraId="78A65634" w14:textId="77777777" w:rsidR="009424A3" w:rsidRDefault="009424A3" w:rsidP="00CF5992">
      <w:pPr>
        <w:pStyle w:val="2lygis"/>
        <w:numPr>
          <w:ilvl w:val="0"/>
          <w:numId w:val="0"/>
        </w:numPr>
        <w:tabs>
          <w:tab w:val="left" w:pos="1276"/>
          <w:tab w:val="left" w:pos="1530"/>
        </w:tabs>
        <w:spacing w:after="0" w:line="240" w:lineRule="auto"/>
        <w:ind w:left="567" w:right="-1"/>
        <w:rPr>
          <w:lang w:bidi="lt-LT"/>
        </w:rPr>
      </w:pPr>
    </w:p>
    <w:p w14:paraId="3B503E99" w14:textId="77777777" w:rsidR="009424A3" w:rsidRDefault="009424A3" w:rsidP="00CF5992">
      <w:pPr>
        <w:pStyle w:val="2lygis"/>
        <w:numPr>
          <w:ilvl w:val="0"/>
          <w:numId w:val="0"/>
        </w:numPr>
        <w:tabs>
          <w:tab w:val="left" w:pos="1276"/>
          <w:tab w:val="left" w:pos="1530"/>
        </w:tabs>
        <w:spacing w:after="0" w:line="240" w:lineRule="auto"/>
        <w:ind w:left="567" w:right="-1"/>
        <w:rPr>
          <w:lang w:bidi="lt-LT"/>
        </w:rPr>
      </w:pPr>
    </w:p>
    <w:p w14:paraId="2D5FA716" w14:textId="4999AFF1" w:rsidR="005C16DA" w:rsidRDefault="005C16DA" w:rsidP="00180557">
      <w:pPr>
        <w:pStyle w:val="2lygis"/>
        <w:numPr>
          <w:ilvl w:val="0"/>
          <w:numId w:val="0"/>
        </w:numPr>
        <w:tabs>
          <w:tab w:val="left" w:pos="993"/>
          <w:tab w:val="left" w:pos="1276"/>
          <w:tab w:val="left" w:pos="1530"/>
        </w:tabs>
        <w:spacing w:after="0" w:line="240" w:lineRule="auto"/>
        <w:ind w:right="-1" w:firstLine="567"/>
        <w:rPr>
          <w:lang w:bidi="lt-LT"/>
        </w:rPr>
      </w:pPr>
    </w:p>
    <w:p w14:paraId="0FBDCB18" w14:textId="73E146FE" w:rsidR="0019483B" w:rsidRDefault="0019483B" w:rsidP="00180557">
      <w:pPr>
        <w:tabs>
          <w:tab w:val="left" w:pos="1276"/>
        </w:tabs>
        <w:spacing w:after="0" w:line="240" w:lineRule="auto"/>
        <w:ind w:firstLine="567"/>
        <w:contextualSpacing/>
        <w:jc w:val="both"/>
        <w:rPr>
          <w:rFonts w:ascii="Times New Roman" w:eastAsia="Calibri" w:hAnsi="Times New Roman" w:cs="Times New Roman"/>
          <w:bCs/>
          <w:i/>
          <w:iCs/>
          <w:sz w:val="24"/>
          <w:szCs w:val="24"/>
        </w:rPr>
      </w:pPr>
      <w:r w:rsidRPr="0035149C">
        <w:rPr>
          <w:rFonts w:ascii="Times New Roman" w:eastAsia="Calibri" w:hAnsi="Times New Roman" w:cs="Times New Roman"/>
          <w:bCs/>
          <w:sz w:val="24"/>
          <w:szCs w:val="24"/>
        </w:rPr>
        <w:lastRenderedPageBreak/>
        <w:t>2</w:t>
      </w:r>
      <w:r w:rsidR="005C16DA" w:rsidRPr="00CF5992">
        <w:rPr>
          <w:rFonts w:ascii="Times New Roman" w:eastAsia="Calibri" w:hAnsi="Times New Roman" w:cs="Times New Roman"/>
          <w:bCs/>
          <w:sz w:val="24"/>
          <w:szCs w:val="24"/>
        </w:rPr>
        <w:t xml:space="preserve"> Lentelė.</w:t>
      </w:r>
      <w:r w:rsidR="005C16DA" w:rsidRPr="0019483B">
        <w:rPr>
          <w:rFonts w:ascii="Times New Roman" w:eastAsia="Calibri" w:hAnsi="Times New Roman" w:cs="Times New Roman"/>
          <w:bCs/>
          <w:sz w:val="24"/>
          <w:szCs w:val="24"/>
        </w:rPr>
        <w:t xml:space="preserve"> </w:t>
      </w:r>
      <w:r w:rsidR="00CF5992" w:rsidRPr="00CF5992">
        <w:rPr>
          <w:rFonts w:ascii="Times New Roman" w:eastAsia="Calibri" w:hAnsi="Times New Roman" w:cs="Times New Roman"/>
          <w:bCs/>
          <w:i/>
          <w:iCs/>
          <w:sz w:val="24"/>
          <w:szCs w:val="24"/>
        </w:rPr>
        <w:t>Kreipinių tipai, jų prioritetai ir sprendimo bei reakcijos laikas:</w:t>
      </w:r>
    </w:p>
    <w:p w14:paraId="5E63B380" w14:textId="77777777" w:rsidR="00CF5992" w:rsidRDefault="00CF5992" w:rsidP="00180557">
      <w:pPr>
        <w:tabs>
          <w:tab w:val="left" w:pos="1276"/>
        </w:tabs>
        <w:spacing w:after="0" w:line="240" w:lineRule="auto"/>
        <w:ind w:firstLine="567"/>
        <w:contextualSpacing/>
        <w:jc w:val="both"/>
        <w:rPr>
          <w:rFonts w:ascii="Times New Roman" w:eastAsia="Calibri" w:hAnsi="Times New Roman" w:cs="Times New Roman"/>
          <w:bCs/>
          <w:i/>
          <w:iCs/>
          <w:sz w:val="24"/>
          <w:szCs w:val="24"/>
        </w:rPr>
      </w:pPr>
    </w:p>
    <w:tbl>
      <w:tblPr>
        <w:tblW w:w="977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71"/>
        <w:gridCol w:w="1418"/>
        <w:gridCol w:w="4819"/>
        <w:gridCol w:w="1134"/>
        <w:gridCol w:w="1134"/>
      </w:tblGrid>
      <w:tr w:rsidR="00CF5992" w:rsidRPr="00FE14E6" w14:paraId="5C117C8D" w14:textId="77777777" w:rsidTr="00892A08">
        <w:trPr>
          <w:cantSplit/>
          <w:trHeight w:val="480"/>
          <w:tblHeader/>
        </w:trPr>
        <w:tc>
          <w:tcPr>
            <w:tcW w:w="2689"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25E3E9D3" w14:textId="77777777" w:rsidR="00CF5992" w:rsidRPr="005E5BFA" w:rsidRDefault="00CF5992" w:rsidP="00892A08">
            <w:pPr>
              <w:keepNext/>
              <w:keepLines/>
              <w:spacing w:before="60" w:after="0" w:line="240" w:lineRule="auto"/>
              <w:ind w:right="-1"/>
              <w:jc w:val="center"/>
              <w:rPr>
                <w:rFonts w:ascii="Times New Roman" w:eastAsia="Times New Roman" w:hAnsi="Times New Roman" w:cs="Times New Roman"/>
                <w:b/>
                <w:sz w:val="24"/>
                <w:szCs w:val="24"/>
              </w:rPr>
            </w:pPr>
            <w:bookmarkStart w:id="5" w:name="_Hlk142660657"/>
            <w:r w:rsidRPr="005E5BFA">
              <w:rPr>
                <w:rFonts w:ascii="Times New Roman" w:eastAsia="Times New Roman" w:hAnsi="Times New Roman" w:cs="Times New Roman"/>
                <w:b/>
                <w:sz w:val="24"/>
                <w:szCs w:val="24"/>
              </w:rPr>
              <w:t>Kreipinio tipas</w:t>
            </w:r>
          </w:p>
        </w:tc>
        <w:tc>
          <w:tcPr>
            <w:tcW w:w="4819" w:type="dxa"/>
            <w:tcBorders>
              <w:top w:val="single" w:sz="4" w:space="0" w:color="auto"/>
              <w:left w:val="single" w:sz="4" w:space="0" w:color="auto"/>
              <w:right w:val="single" w:sz="4" w:space="0" w:color="auto"/>
            </w:tcBorders>
            <w:shd w:val="clear" w:color="auto" w:fill="D9D9D9"/>
          </w:tcPr>
          <w:p w14:paraId="338E04EA" w14:textId="77777777" w:rsidR="00CF5992" w:rsidRPr="005E5BFA" w:rsidRDefault="00CF5992" w:rsidP="00892A08">
            <w:pPr>
              <w:keepNext/>
              <w:keepLines/>
              <w:spacing w:before="60" w:after="0" w:line="240" w:lineRule="auto"/>
              <w:ind w:right="-1"/>
              <w:jc w:val="center"/>
              <w:rPr>
                <w:rFonts w:ascii="Times New Roman" w:eastAsia="Times New Roman" w:hAnsi="Times New Roman" w:cs="Times New Roman"/>
                <w:b/>
                <w:sz w:val="24"/>
                <w:szCs w:val="24"/>
              </w:rPr>
            </w:pPr>
          </w:p>
        </w:tc>
        <w:tc>
          <w:tcPr>
            <w:tcW w:w="1134" w:type="dxa"/>
            <w:vMerge w:val="restart"/>
            <w:tcBorders>
              <w:top w:val="single" w:sz="4" w:space="0" w:color="auto"/>
              <w:left w:val="single" w:sz="4" w:space="0" w:color="auto"/>
              <w:right w:val="single" w:sz="4" w:space="0" w:color="auto"/>
            </w:tcBorders>
            <w:shd w:val="clear" w:color="auto" w:fill="D9D9D9"/>
            <w:vAlign w:val="center"/>
          </w:tcPr>
          <w:p w14:paraId="6A5F66DD" w14:textId="77777777" w:rsidR="00CF5992" w:rsidRPr="005E5BFA" w:rsidRDefault="00CF5992" w:rsidP="00892A08">
            <w:pPr>
              <w:keepNext/>
              <w:keepLines/>
              <w:spacing w:before="60" w:after="0" w:line="240" w:lineRule="auto"/>
              <w:ind w:right="-1"/>
              <w:jc w:val="center"/>
              <w:rPr>
                <w:rFonts w:ascii="Times New Roman" w:eastAsia="Times New Roman" w:hAnsi="Times New Roman" w:cs="Times New Roman"/>
                <w:b/>
                <w:sz w:val="24"/>
                <w:szCs w:val="24"/>
              </w:rPr>
            </w:pPr>
            <w:r w:rsidRPr="005E5BFA">
              <w:rPr>
                <w:rFonts w:ascii="Times New Roman" w:eastAsia="Times New Roman" w:hAnsi="Times New Roman" w:cs="Times New Roman"/>
                <w:b/>
                <w:sz w:val="24"/>
                <w:szCs w:val="24"/>
              </w:rPr>
              <w:t>Reakcijos trukmė, darbo val.</w:t>
            </w:r>
          </w:p>
        </w:tc>
        <w:tc>
          <w:tcPr>
            <w:tcW w:w="1134" w:type="dxa"/>
            <w:vMerge w:val="restart"/>
            <w:tcBorders>
              <w:top w:val="single" w:sz="4" w:space="0" w:color="auto"/>
              <w:left w:val="single" w:sz="4" w:space="0" w:color="auto"/>
              <w:right w:val="single" w:sz="4" w:space="0" w:color="auto"/>
            </w:tcBorders>
            <w:shd w:val="clear" w:color="auto" w:fill="D9D9D9"/>
            <w:vAlign w:val="center"/>
          </w:tcPr>
          <w:p w14:paraId="68FA0EAA" w14:textId="77777777" w:rsidR="00CF5992" w:rsidRPr="005E5BFA" w:rsidRDefault="00CF5992" w:rsidP="00892A08">
            <w:pPr>
              <w:keepNext/>
              <w:keepLines/>
              <w:spacing w:before="60" w:after="0" w:line="240" w:lineRule="auto"/>
              <w:ind w:right="-1"/>
              <w:jc w:val="center"/>
              <w:rPr>
                <w:rFonts w:ascii="Times New Roman" w:eastAsia="Times New Roman" w:hAnsi="Times New Roman" w:cs="Times New Roman"/>
                <w:b/>
                <w:sz w:val="24"/>
                <w:szCs w:val="24"/>
              </w:rPr>
            </w:pPr>
            <w:r w:rsidRPr="005E5BFA">
              <w:rPr>
                <w:rFonts w:ascii="Times New Roman" w:eastAsia="Times New Roman" w:hAnsi="Times New Roman" w:cs="Times New Roman"/>
                <w:b/>
                <w:sz w:val="24"/>
                <w:szCs w:val="24"/>
              </w:rPr>
              <w:t>Išsprendimo trukmė, darbo val.</w:t>
            </w:r>
          </w:p>
        </w:tc>
      </w:tr>
      <w:tr w:rsidR="00CF5992" w:rsidRPr="00FE14E6" w14:paraId="3B518F44" w14:textId="77777777" w:rsidTr="00892A08">
        <w:trPr>
          <w:cantSplit/>
          <w:trHeight w:val="594"/>
          <w:tblHeader/>
        </w:trPr>
        <w:tc>
          <w:tcPr>
            <w:tcW w:w="1271" w:type="dxa"/>
            <w:tcBorders>
              <w:top w:val="single" w:sz="4" w:space="0" w:color="auto"/>
              <w:left w:val="single" w:sz="4" w:space="0" w:color="auto"/>
              <w:bottom w:val="single" w:sz="4" w:space="0" w:color="auto"/>
              <w:right w:val="single" w:sz="4" w:space="0" w:color="auto"/>
            </w:tcBorders>
            <w:shd w:val="clear" w:color="auto" w:fill="D9D9D9"/>
            <w:vAlign w:val="center"/>
          </w:tcPr>
          <w:p w14:paraId="25E42389" w14:textId="77777777" w:rsidR="00CF5992" w:rsidRPr="005E5BFA" w:rsidRDefault="00CF5992" w:rsidP="00892A08">
            <w:pPr>
              <w:keepNext/>
              <w:keepLines/>
              <w:spacing w:before="60" w:after="0" w:line="240" w:lineRule="auto"/>
              <w:ind w:right="-1"/>
              <w:jc w:val="center"/>
              <w:rPr>
                <w:rFonts w:ascii="Times New Roman" w:eastAsia="Times New Roman" w:hAnsi="Times New Roman" w:cs="Times New Roman"/>
                <w:b/>
                <w:sz w:val="24"/>
                <w:szCs w:val="24"/>
              </w:rPr>
            </w:pPr>
            <w:r w:rsidRPr="005E5BFA">
              <w:rPr>
                <w:rFonts w:ascii="Times New Roman" w:eastAsia="Times New Roman" w:hAnsi="Times New Roman" w:cs="Times New Roman"/>
                <w:b/>
                <w:sz w:val="24"/>
                <w:szCs w:val="24"/>
              </w:rPr>
              <w:br w:type="page"/>
              <w:t>Kreipinio klasifikacija</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3C341157" w14:textId="77777777" w:rsidR="00CF5992" w:rsidRPr="005E5BFA" w:rsidRDefault="00CF5992" w:rsidP="00892A08">
            <w:pPr>
              <w:keepNext/>
              <w:keepLines/>
              <w:spacing w:before="60" w:after="0" w:line="240" w:lineRule="auto"/>
              <w:ind w:right="-1"/>
              <w:jc w:val="center"/>
              <w:rPr>
                <w:rFonts w:ascii="Times New Roman" w:eastAsia="Times New Roman" w:hAnsi="Times New Roman" w:cs="Times New Roman"/>
                <w:b/>
                <w:sz w:val="24"/>
                <w:szCs w:val="24"/>
              </w:rPr>
            </w:pPr>
            <w:r w:rsidRPr="005E5BFA">
              <w:rPr>
                <w:rFonts w:ascii="Times New Roman" w:eastAsia="Times New Roman" w:hAnsi="Times New Roman" w:cs="Times New Roman"/>
                <w:b/>
                <w:sz w:val="24"/>
                <w:szCs w:val="24"/>
              </w:rPr>
              <w:t>Prioritetas</w:t>
            </w:r>
          </w:p>
        </w:tc>
        <w:tc>
          <w:tcPr>
            <w:tcW w:w="4819" w:type="dxa"/>
            <w:tcBorders>
              <w:left w:val="single" w:sz="4" w:space="0" w:color="auto"/>
              <w:bottom w:val="single" w:sz="4" w:space="0" w:color="auto"/>
              <w:right w:val="single" w:sz="4" w:space="0" w:color="auto"/>
            </w:tcBorders>
            <w:shd w:val="clear" w:color="auto" w:fill="D9D9D9"/>
          </w:tcPr>
          <w:p w14:paraId="348A16E4" w14:textId="77777777" w:rsidR="00CF5992" w:rsidRPr="005E5BFA" w:rsidRDefault="00CF5992" w:rsidP="00892A08">
            <w:pPr>
              <w:keepNext/>
              <w:keepLines/>
              <w:spacing w:before="60" w:after="0" w:line="240" w:lineRule="auto"/>
              <w:ind w:right="-1"/>
              <w:jc w:val="center"/>
              <w:rPr>
                <w:rFonts w:ascii="Times New Roman" w:eastAsia="Times New Roman" w:hAnsi="Times New Roman" w:cs="Times New Roman"/>
                <w:b/>
                <w:sz w:val="24"/>
                <w:szCs w:val="24"/>
              </w:rPr>
            </w:pPr>
            <w:r w:rsidRPr="005E5BFA">
              <w:rPr>
                <w:rFonts w:ascii="Times New Roman" w:eastAsia="Times New Roman" w:hAnsi="Times New Roman" w:cs="Times New Roman"/>
                <w:b/>
                <w:sz w:val="24"/>
                <w:szCs w:val="24"/>
              </w:rPr>
              <w:t>Aprašymas</w:t>
            </w:r>
          </w:p>
        </w:tc>
        <w:tc>
          <w:tcPr>
            <w:tcW w:w="1134" w:type="dxa"/>
            <w:vMerge/>
            <w:tcBorders>
              <w:left w:val="single" w:sz="4" w:space="0" w:color="auto"/>
              <w:bottom w:val="single" w:sz="4" w:space="0" w:color="auto"/>
              <w:right w:val="single" w:sz="4" w:space="0" w:color="auto"/>
            </w:tcBorders>
            <w:shd w:val="clear" w:color="auto" w:fill="D9D9D9"/>
            <w:vAlign w:val="center"/>
          </w:tcPr>
          <w:p w14:paraId="309CEBF7" w14:textId="77777777" w:rsidR="00CF5992" w:rsidRPr="005E5BFA" w:rsidRDefault="00CF5992" w:rsidP="00892A08">
            <w:pPr>
              <w:keepNext/>
              <w:keepLines/>
              <w:spacing w:before="60" w:after="0" w:line="240" w:lineRule="auto"/>
              <w:ind w:right="-1"/>
              <w:jc w:val="center"/>
              <w:rPr>
                <w:rFonts w:ascii="Times New Roman" w:eastAsia="Times New Roman" w:hAnsi="Times New Roman" w:cs="Times New Roman"/>
                <w:b/>
                <w:sz w:val="24"/>
                <w:szCs w:val="24"/>
              </w:rPr>
            </w:pPr>
          </w:p>
        </w:tc>
        <w:tc>
          <w:tcPr>
            <w:tcW w:w="1134" w:type="dxa"/>
            <w:vMerge/>
            <w:tcBorders>
              <w:left w:val="single" w:sz="4" w:space="0" w:color="auto"/>
              <w:bottom w:val="single" w:sz="4" w:space="0" w:color="auto"/>
              <w:right w:val="single" w:sz="4" w:space="0" w:color="auto"/>
            </w:tcBorders>
            <w:shd w:val="clear" w:color="auto" w:fill="D9D9D9"/>
            <w:vAlign w:val="center"/>
          </w:tcPr>
          <w:p w14:paraId="0F1532FB" w14:textId="77777777" w:rsidR="00CF5992" w:rsidRPr="005E5BFA" w:rsidRDefault="00CF5992" w:rsidP="00892A08">
            <w:pPr>
              <w:keepNext/>
              <w:keepLines/>
              <w:spacing w:before="60" w:after="0" w:line="240" w:lineRule="auto"/>
              <w:ind w:right="-1"/>
              <w:jc w:val="center"/>
              <w:rPr>
                <w:rFonts w:ascii="Times New Roman" w:eastAsia="Times New Roman" w:hAnsi="Times New Roman" w:cs="Times New Roman"/>
                <w:b/>
                <w:sz w:val="24"/>
                <w:szCs w:val="24"/>
              </w:rPr>
            </w:pPr>
          </w:p>
        </w:tc>
      </w:tr>
      <w:tr w:rsidR="00CF5992" w:rsidRPr="00FE14E6" w14:paraId="3199C501" w14:textId="77777777" w:rsidTr="00892A08">
        <w:trPr>
          <w:cantSplit/>
          <w:trHeight w:val="646"/>
        </w:trPr>
        <w:tc>
          <w:tcPr>
            <w:tcW w:w="1271" w:type="dxa"/>
            <w:tcBorders>
              <w:top w:val="single" w:sz="4" w:space="0" w:color="auto"/>
              <w:left w:val="single" w:sz="4" w:space="0" w:color="auto"/>
              <w:bottom w:val="single" w:sz="4" w:space="0" w:color="auto"/>
              <w:right w:val="single" w:sz="4" w:space="0" w:color="auto"/>
            </w:tcBorders>
            <w:vAlign w:val="center"/>
          </w:tcPr>
          <w:p w14:paraId="42F1F380" w14:textId="77777777" w:rsidR="00CF5992" w:rsidRPr="005E5BFA" w:rsidRDefault="00CF5992" w:rsidP="00892A08">
            <w:pPr>
              <w:spacing w:after="0" w:line="240" w:lineRule="auto"/>
              <w:ind w:right="-1"/>
              <w:jc w:val="center"/>
              <w:rPr>
                <w:rFonts w:ascii="Times New Roman" w:hAnsi="Times New Roman" w:cs="Times New Roman"/>
                <w:sz w:val="24"/>
                <w:szCs w:val="24"/>
              </w:rPr>
            </w:pPr>
            <w:r w:rsidRPr="005E5BFA">
              <w:rPr>
                <w:rFonts w:ascii="Times New Roman" w:eastAsia="Times New Roman" w:hAnsi="Times New Roman" w:cs="Times New Roman"/>
                <w:iCs/>
                <w:sz w:val="24"/>
                <w:szCs w:val="24"/>
              </w:rPr>
              <w:t>Incidentas</w:t>
            </w:r>
          </w:p>
        </w:tc>
        <w:tc>
          <w:tcPr>
            <w:tcW w:w="1418" w:type="dxa"/>
            <w:tcBorders>
              <w:top w:val="single" w:sz="4" w:space="0" w:color="auto"/>
              <w:left w:val="single" w:sz="4" w:space="0" w:color="auto"/>
              <w:bottom w:val="single" w:sz="4" w:space="0" w:color="auto"/>
              <w:right w:val="single" w:sz="4" w:space="0" w:color="auto"/>
            </w:tcBorders>
            <w:vAlign w:val="center"/>
          </w:tcPr>
          <w:p w14:paraId="5717607F" w14:textId="77777777" w:rsidR="00CF5992" w:rsidRPr="005E5BFA" w:rsidRDefault="00CF5992" w:rsidP="00892A08">
            <w:pPr>
              <w:spacing w:after="0" w:line="240" w:lineRule="auto"/>
              <w:ind w:right="-1"/>
              <w:jc w:val="center"/>
              <w:rPr>
                <w:rFonts w:ascii="Times New Roman" w:hAnsi="Times New Roman" w:cs="Times New Roman"/>
                <w:sz w:val="24"/>
                <w:szCs w:val="24"/>
              </w:rPr>
            </w:pPr>
            <w:r w:rsidRPr="005E5BFA">
              <w:rPr>
                <w:rFonts w:ascii="Times New Roman" w:hAnsi="Times New Roman" w:cs="Times New Roman"/>
                <w:sz w:val="24"/>
                <w:szCs w:val="24"/>
              </w:rPr>
              <w:t>I (Kritinis)</w:t>
            </w:r>
          </w:p>
        </w:tc>
        <w:tc>
          <w:tcPr>
            <w:tcW w:w="4819" w:type="dxa"/>
            <w:tcBorders>
              <w:top w:val="single" w:sz="4" w:space="0" w:color="auto"/>
              <w:left w:val="single" w:sz="4" w:space="0" w:color="auto"/>
              <w:bottom w:val="single" w:sz="4" w:space="0" w:color="auto"/>
              <w:right w:val="single" w:sz="4" w:space="0" w:color="auto"/>
            </w:tcBorders>
          </w:tcPr>
          <w:p w14:paraId="36DDD0AA" w14:textId="39A85B34" w:rsidR="00CF5992" w:rsidRPr="005E5BFA" w:rsidRDefault="00CF5992" w:rsidP="00CF5992">
            <w:pPr>
              <w:numPr>
                <w:ilvl w:val="0"/>
                <w:numId w:val="8"/>
              </w:numPr>
              <w:spacing w:after="0" w:line="240" w:lineRule="auto"/>
              <w:ind w:left="271" w:right="-1" w:hanging="283"/>
              <w:contextualSpacing/>
              <w:rPr>
                <w:rFonts w:ascii="Times New Roman" w:eastAsia="PMingLiU" w:hAnsi="Times New Roman" w:cs="Times New Roman"/>
                <w:iCs/>
                <w:sz w:val="24"/>
                <w:szCs w:val="24"/>
                <w:lang w:eastAsia="lt-LT"/>
              </w:rPr>
            </w:pPr>
            <w:r w:rsidRPr="005E5BFA">
              <w:rPr>
                <w:rFonts w:ascii="Times New Roman" w:eastAsia="PMingLiU" w:hAnsi="Times New Roman" w:cs="Times New Roman"/>
                <w:iCs/>
                <w:sz w:val="24"/>
                <w:szCs w:val="24"/>
                <w:lang w:eastAsia="lt-LT"/>
              </w:rPr>
              <w:t xml:space="preserve">visos </w:t>
            </w:r>
            <w:r w:rsidR="005E5BFA">
              <w:rPr>
                <w:rFonts w:ascii="Times New Roman" w:eastAsia="PMingLiU" w:hAnsi="Times New Roman" w:cs="Times New Roman"/>
                <w:iCs/>
                <w:sz w:val="24"/>
                <w:szCs w:val="24"/>
                <w:lang w:eastAsia="lt-LT"/>
              </w:rPr>
              <w:t>AP</w:t>
            </w:r>
            <w:r w:rsidRPr="005E5BFA">
              <w:rPr>
                <w:rFonts w:ascii="Times New Roman" w:eastAsia="PMingLiU" w:hAnsi="Times New Roman" w:cs="Times New Roman"/>
                <w:iCs/>
                <w:sz w:val="24"/>
                <w:szCs w:val="24"/>
                <w:lang w:eastAsia="lt-LT"/>
              </w:rPr>
              <w:t xml:space="preserve"> funkcijos (įskaitant ir integracinių sąsajų sprendimus) neprieinamos arba veikia nekorektiškai, </w:t>
            </w:r>
          </w:p>
          <w:p w14:paraId="769ACC24" w14:textId="1B714885" w:rsidR="00CF5992" w:rsidRPr="005E5BFA" w:rsidRDefault="005E5BFA" w:rsidP="00CF5992">
            <w:pPr>
              <w:numPr>
                <w:ilvl w:val="0"/>
                <w:numId w:val="8"/>
              </w:numPr>
              <w:spacing w:after="0" w:line="240" w:lineRule="auto"/>
              <w:ind w:left="271" w:right="-1" w:hanging="283"/>
              <w:contextualSpacing/>
              <w:rPr>
                <w:rFonts w:ascii="Times New Roman" w:eastAsia="PMingLiU" w:hAnsi="Times New Roman" w:cs="Times New Roman"/>
                <w:iCs/>
                <w:sz w:val="24"/>
                <w:szCs w:val="24"/>
                <w:lang w:eastAsia="lt-LT"/>
              </w:rPr>
            </w:pPr>
            <w:r>
              <w:rPr>
                <w:rFonts w:ascii="Times New Roman" w:eastAsia="PMingLiU" w:hAnsi="Times New Roman" w:cs="Times New Roman"/>
                <w:iCs/>
                <w:sz w:val="24"/>
                <w:szCs w:val="24"/>
                <w:lang w:eastAsia="lt-LT"/>
              </w:rPr>
              <w:t>AP</w:t>
            </w:r>
            <w:r w:rsidR="00CF5992" w:rsidRPr="005E5BFA">
              <w:rPr>
                <w:rFonts w:ascii="Times New Roman" w:eastAsia="PMingLiU" w:hAnsi="Times New Roman" w:cs="Times New Roman"/>
                <w:iCs/>
                <w:sz w:val="24"/>
                <w:szCs w:val="24"/>
                <w:lang w:eastAsia="lt-LT"/>
              </w:rPr>
              <w:t xml:space="preserve"> </w:t>
            </w:r>
            <w:r w:rsidR="000F1C6D">
              <w:rPr>
                <w:rFonts w:ascii="Times New Roman" w:eastAsia="PMingLiU" w:hAnsi="Times New Roman" w:cs="Times New Roman"/>
                <w:iCs/>
                <w:sz w:val="24"/>
                <w:szCs w:val="24"/>
                <w:lang w:eastAsia="lt-LT"/>
              </w:rPr>
              <w:t xml:space="preserve">atsakinti techniniai naudotojai </w:t>
            </w:r>
            <w:r w:rsidR="00CF5992" w:rsidRPr="005E5BFA">
              <w:rPr>
                <w:rFonts w:ascii="Times New Roman" w:eastAsia="PMingLiU" w:hAnsi="Times New Roman" w:cs="Times New Roman"/>
                <w:iCs/>
                <w:sz w:val="24"/>
                <w:szCs w:val="24"/>
                <w:lang w:eastAsia="lt-LT"/>
              </w:rPr>
              <w:t xml:space="preserve">negali prisijungti prie sistemos, </w:t>
            </w:r>
          </w:p>
          <w:p w14:paraId="2B967EBC" w14:textId="77777777" w:rsidR="00CF5992" w:rsidRPr="005E5BFA" w:rsidRDefault="00CF5992" w:rsidP="00CF5992">
            <w:pPr>
              <w:numPr>
                <w:ilvl w:val="0"/>
                <w:numId w:val="8"/>
              </w:numPr>
              <w:spacing w:after="0" w:line="240" w:lineRule="auto"/>
              <w:ind w:left="271" w:right="-1" w:hanging="283"/>
              <w:contextualSpacing/>
              <w:rPr>
                <w:rFonts w:ascii="Times New Roman" w:eastAsia="PMingLiU" w:hAnsi="Times New Roman" w:cs="Times New Roman"/>
                <w:sz w:val="24"/>
                <w:szCs w:val="24"/>
                <w:lang w:eastAsia="lt-LT"/>
              </w:rPr>
            </w:pPr>
            <w:r w:rsidRPr="005E5BFA">
              <w:rPr>
                <w:rFonts w:ascii="Times New Roman" w:eastAsia="PMingLiU" w:hAnsi="Times New Roman" w:cs="Times New Roman"/>
                <w:iCs/>
                <w:sz w:val="24"/>
                <w:szCs w:val="24"/>
                <w:lang w:eastAsia="lt-LT"/>
              </w:rPr>
              <w:t>dėl sistemos funkcijų neveikimo yra iškilusi grėsmė sistemos duomenų korektiškumui ir vientisumui</w:t>
            </w:r>
          </w:p>
        </w:tc>
        <w:tc>
          <w:tcPr>
            <w:tcW w:w="1134" w:type="dxa"/>
            <w:tcBorders>
              <w:top w:val="single" w:sz="4" w:space="0" w:color="auto"/>
              <w:left w:val="single" w:sz="4" w:space="0" w:color="auto"/>
              <w:bottom w:val="single" w:sz="4" w:space="0" w:color="auto"/>
              <w:right w:val="single" w:sz="4" w:space="0" w:color="auto"/>
            </w:tcBorders>
            <w:vAlign w:val="center"/>
          </w:tcPr>
          <w:p w14:paraId="4788BD4D" w14:textId="77777777" w:rsidR="00CF5992" w:rsidRPr="005E5BFA" w:rsidRDefault="00CF5992" w:rsidP="00892A08">
            <w:pPr>
              <w:spacing w:after="0" w:line="240" w:lineRule="auto"/>
              <w:ind w:right="-1"/>
              <w:jc w:val="center"/>
              <w:rPr>
                <w:rFonts w:ascii="Times New Roman" w:eastAsia="PMingLiU" w:hAnsi="Times New Roman" w:cs="Times New Roman"/>
                <w:sz w:val="24"/>
                <w:szCs w:val="24"/>
              </w:rPr>
            </w:pPr>
            <w:r w:rsidRPr="005E5BFA">
              <w:rPr>
                <w:rFonts w:ascii="Times New Roman" w:eastAsia="PMingLiU" w:hAnsi="Times New Roman" w:cs="Times New Roman"/>
                <w:sz w:val="24"/>
                <w:szCs w:val="24"/>
                <w:lang w:eastAsia="lt-LT"/>
              </w:rPr>
              <w:t>1</w:t>
            </w:r>
          </w:p>
        </w:tc>
        <w:tc>
          <w:tcPr>
            <w:tcW w:w="1134" w:type="dxa"/>
            <w:tcBorders>
              <w:top w:val="single" w:sz="4" w:space="0" w:color="auto"/>
              <w:left w:val="single" w:sz="4" w:space="0" w:color="auto"/>
              <w:bottom w:val="single" w:sz="4" w:space="0" w:color="auto"/>
              <w:right w:val="single" w:sz="4" w:space="0" w:color="auto"/>
            </w:tcBorders>
            <w:vAlign w:val="center"/>
          </w:tcPr>
          <w:p w14:paraId="63D305FE" w14:textId="77777777" w:rsidR="00CF5992" w:rsidRPr="005E5BFA" w:rsidRDefault="00CF5992" w:rsidP="00892A08">
            <w:pPr>
              <w:spacing w:after="0" w:line="240" w:lineRule="auto"/>
              <w:ind w:right="-1"/>
              <w:jc w:val="center"/>
              <w:rPr>
                <w:rFonts w:ascii="Times New Roman" w:eastAsia="PMingLiU" w:hAnsi="Times New Roman" w:cs="Times New Roman"/>
                <w:sz w:val="24"/>
                <w:szCs w:val="24"/>
              </w:rPr>
            </w:pPr>
            <w:r w:rsidRPr="005E5BFA">
              <w:rPr>
                <w:rFonts w:ascii="Times New Roman" w:eastAsia="PMingLiU" w:hAnsi="Times New Roman" w:cs="Times New Roman"/>
                <w:sz w:val="24"/>
                <w:szCs w:val="24"/>
                <w:lang w:eastAsia="lt-LT"/>
              </w:rPr>
              <w:t>6</w:t>
            </w:r>
          </w:p>
        </w:tc>
      </w:tr>
      <w:tr w:rsidR="00CF5992" w:rsidRPr="00FE14E6" w14:paraId="3E0169A0" w14:textId="77777777" w:rsidTr="00892A08">
        <w:trPr>
          <w:cantSplit/>
          <w:trHeight w:val="646"/>
        </w:trPr>
        <w:tc>
          <w:tcPr>
            <w:tcW w:w="1271" w:type="dxa"/>
            <w:tcBorders>
              <w:top w:val="single" w:sz="4" w:space="0" w:color="auto"/>
              <w:left w:val="single" w:sz="4" w:space="0" w:color="auto"/>
              <w:bottom w:val="single" w:sz="4" w:space="0" w:color="auto"/>
              <w:right w:val="single" w:sz="4" w:space="0" w:color="auto"/>
            </w:tcBorders>
            <w:vAlign w:val="center"/>
          </w:tcPr>
          <w:p w14:paraId="73278822" w14:textId="77777777" w:rsidR="00CF5992" w:rsidRPr="005E5BFA" w:rsidRDefault="00CF5992" w:rsidP="00892A08">
            <w:pPr>
              <w:spacing w:after="0" w:line="240" w:lineRule="auto"/>
              <w:ind w:right="-1"/>
              <w:jc w:val="center"/>
              <w:rPr>
                <w:rFonts w:ascii="Times New Roman" w:hAnsi="Times New Roman" w:cs="Times New Roman"/>
                <w:sz w:val="24"/>
                <w:szCs w:val="24"/>
              </w:rPr>
            </w:pPr>
            <w:r w:rsidRPr="005E5BFA">
              <w:rPr>
                <w:rFonts w:ascii="Times New Roman" w:eastAsia="Times New Roman" w:hAnsi="Times New Roman" w:cs="Times New Roman"/>
                <w:iCs/>
                <w:sz w:val="24"/>
                <w:szCs w:val="24"/>
              </w:rPr>
              <w:t>Incidentas</w:t>
            </w:r>
          </w:p>
        </w:tc>
        <w:tc>
          <w:tcPr>
            <w:tcW w:w="1418" w:type="dxa"/>
            <w:tcBorders>
              <w:top w:val="single" w:sz="4" w:space="0" w:color="auto"/>
              <w:left w:val="single" w:sz="4" w:space="0" w:color="auto"/>
              <w:bottom w:val="single" w:sz="4" w:space="0" w:color="auto"/>
              <w:right w:val="single" w:sz="4" w:space="0" w:color="auto"/>
            </w:tcBorders>
            <w:vAlign w:val="center"/>
          </w:tcPr>
          <w:p w14:paraId="4E9E7936" w14:textId="77777777" w:rsidR="00CF5992" w:rsidRPr="005E5BFA" w:rsidRDefault="00CF5992" w:rsidP="00892A08">
            <w:pPr>
              <w:spacing w:after="0" w:line="240" w:lineRule="auto"/>
              <w:ind w:right="-1"/>
              <w:jc w:val="center"/>
              <w:rPr>
                <w:rFonts w:ascii="Times New Roman" w:hAnsi="Times New Roman" w:cs="Times New Roman"/>
                <w:sz w:val="24"/>
                <w:szCs w:val="24"/>
              </w:rPr>
            </w:pPr>
            <w:r w:rsidRPr="005E5BFA">
              <w:rPr>
                <w:rFonts w:ascii="Times New Roman" w:eastAsia="Times New Roman" w:hAnsi="Times New Roman" w:cs="Times New Roman"/>
                <w:bCs/>
                <w:sz w:val="24"/>
                <w:szCs w:val="24"/>
              </w:rPr>
              <w:t>II (Aukštas)</w:t>
            </w:r>
          </w:p>
        </w:tc>
        <w:tc>
          <w:tcPr>
            <w:tcW w:w="4819" w:type="dxa"/>
            <w:tcBorders>
              <w:top w:val="single" w:sz="4" w:space="0" w:color="auto"/>
              <w:left w:val="single" w:sz="4" w:space="0" w:color="auto"/>
              <w:bottom w:val="single" w:sz="4" w:space="0" w:color="auto"/>
              <w:right w:val="single" w:sz="4" w:space="0" w:color="auto"/>
            </w:tcBorders>
          </w:tcPr>
          <w:p w14:paraId="309CE602" w14:textId="2AF491B9" w:rsidR="00CF5992" w:rsidRPr="005E5BFA" w:rsidRDefault="00CF5992" w:rsidP="00CF5992">
            <w:pPr>
              <w:widowControl w:val="0"/>
              <w:numPr>
                <w:ilvl w:val="0"/>
                <w:numId w:val="8"/>
              </w:numPr>
              <w:spacing w:after="0" w:line="240" w:lineRule="auto"/>
              <w:ind w:left="271" w:right="-1" w:hanging="271"/>
              <w:contextualSpacing/>
              <w:rPr>
                <w:rFonts w:ascii="Times New Roman" w:eastAsia="Times New Roman" w:hAnsi="Times New Roman" w:cs="Times New Roman"/>
                <w:color w:val="000000"/>
                <w:sz w:val="24"/>
                <w:szCs w:val="24"/>
                <w:lang w:eastAsia="lt-LT" w:bidi="lt-LT"/>
              </w:rPr>
            </w:pPr>
            <w:r w:rsidRPr="005E5BFA">
              <w:rPr>
                <w:rFonts w:ascii="Times New Roman" w:eastAsia="PMingLiU" w:hAnsi="Times New Roman" w:cs="Times New Roman"/>
                <w:iCs/>
                <w:sz w:val="24"/>
                <w:szCs w:val="24"/>
                <w:lang w:eastAsia="lt-LT"/>
              </w:rPr>
              <w:t xml:space="preserve">viena arba dalis </w:t>
            </w:r>
            <w:r w:rsidR="00757A71">
              <w:rPr>
                <w:rFonts w:ascii="Times New Roman" w:eastAsia="PMingLiU" w:hAnsi="Times New Roman" w:cs="Times New Roman"/>
                <w:iCs/>
                <w:sz w:val="24"/>
                <w:szCs w:val="24"/>
                <w:lang w:eastAsia="lt-LT"/>
              </w:rPr>
              <w:t>AP</w:t>
            </w:r>
            <w:r w:rsidRPr="005E5BFA">
              <w:rPr>
                <w:rFonts w:ascii="Times New Roman" w:eastAsia="PMingLiU" w:hAnsi="Times New Roman" w:cs="Times New Roman"/>
                <w:iCs/>
                <w:sz w:val="24"/>
                <w:szCs w:val="24"/>
                <w:lang w:eastAsia="lt-LT"/>
              </w:rPr>
              <w:t xml:space="preserve"> funkcijų</w:t>
            </w:r>
            <w:r w:rsidRPr="005E5BFA">
              <w:rPr>
                <w:rFonts w:ascii="Times New Roman" w:eastAsia="Times New Roman" w:hAnsi="Times New Roman" w:cs="Times New Roman"/>
                <w:iCs/>
                <w:color w:val="000000"/>
                <w:sz w:val="24"/>
                <w:szCs w:val="24"/>
                <w:lang w:eastAsia="lt-LT" w:bidi="lt-LT"/>
              </w:rPr>
              <w:t xml:space="preserve"> </w:t>
            </w:r>
            <w:r w:rsidRPr="005E5BFA">
              <w:rPr>
                <w:rFonts w:ascii="Times New Roman" w:eastAsia="PMingLiU" w:hAnsi="Times New Roman" w:cs="Times New Roman"/>
                <w:iCs/>
                <w:sz w:val="24"/>
                <w:szCs w:val="24"/>
                <w:lang w:eastAsia="lt-LT"/>
              </w:rPr>
              <w:t xml:space="preserve">(įskaitant ir integracinių sąsajų sprendimus) neprieinamos arba veikia kritiškai nekorektiškai, </w:t>
            </w:r>
          </w:p>
          <w:p w14:paraId="0E30A8F4" w14:textId="77777777" w:rsidR="00CF5992" w:rsidRPr="005E5BFA" w:rsidRDefault="00CF5992" w:rsidP="00CF5992">
            <w:pPr>
              <w:widowControl w:val="0"/>
              <w:numPr>
                <w:ilvl w:val="0"/>
                <w:numId w:val="8"/>
              </w:numPr>
              <w:spacing w:after="0" w:line="240" w:lineRule="auto"/>
              <w:ind w:left="271" w:right="-1" w:hanging="271"/>
              <w:contextualSpacing/>
              <w:rPr>
                <w:rFonts w:ascii="Times New Roman" w:eastAsia="Times New Roman" w:hAnsi="Times New Roman" w:cs="Times New Roman"/>
                <w:color w:val="000000"/>
                <w:sz w:val="24"/>
                <w:szCs w:val="24"/>
                <w:lang w:eastAsia="lt-LT" w:bidi="lt-LT"/>
              </w:rPr>
            </w:pPr>
            <w:r w:rsidRPr="005E5BFA">
              <w:rPr>
                <w:rFonts w:ascii="Times New Roman" w:eastAsia="PMingLiU" w:hAnsi="Times New Roman" w:cs="Times New Roman"/>
                <w:iCs/>
                <w:sz w:val="24"/>
                <w:szCs w:val="24"/>
                <w:lang w:eastAsia="lt-LT"/>
              </w:rPr>
              <w:t xml:space="preserve">nėra laikinų problemos sprendimo būdų, sistemos duomenų korektiškumui ir vientisumui grėsmės nėra, </w:t>
            </w:r>
          </w:p>
          <w:p w14:paraId="7BCE6464" w14:textId="397D04C4" w:rsidR="00CF5992" w:rsidRPr="005E5BFA" w:rsidRDefault="00757A71" w:rsidP="00CF5992">
            <w:pPr>
              <w:numPr>
                <w:ilvl w:val="0"/>
                <w:numId w:val="8"/>
              </w:numPr>
              <w:spacing w:after="0" w:line="240" w:lineRule="auto"/>
              <w:ind w:left="271" w:right="-1" w:hanging="283"/>
              <w:contextualSpacing/>
              <w:rPr>
                <w:rFonts w:ascii="Times New Roman" w:eastAsia="PMingLiU" w:hAnsi="Times New Roman" w:cs="Times New Roman"/>
                <w:sz w:val="24"/>
                <w:szCs w:val="24"/>
                <w:lang w:eastAsia="lt-LT"/>
              </w:rPr>
            </w:pPr>
            <w:r>
              <w:rPr>
                <w:rFonts w:ascii="Times New Roman" w:eastAsia="PMingLiU" w:hAnsi="Times New Roman" w:cs="Times New Roman"/>
                <w:iCs/>
                <w:sz w:val="24"/>
                <w:szCs w:val="24"/>
                <w:lang w:eastAsia="lt-LT"/>
              </w:rPr>
              <w:t>AP</w:t>
            </w:r>
            <w:r w:rsidR="00CF5992" w:rsidRPr="005E5BFA">
              <w:rPr>
                <w:rFonts w:ascii="Times New Roman" w:eastAsia="PMingLiU" w:hAnsi="Times New Roman" w:cs="Times New Roman"/>
                <w:iCs/>
                <w:sz w:val="24"/>
                <w:szCs w:val="24"/>
                <w:lang w:eastAsia="lt-LT"/>
              </w:rPr>
              <w:t xml:space="preserve"> </w:t>
            </w:r>
            <w:r w:rsidR="000F1C6D">
              <w:rPr>
                <w:rFonts w:ascii="Times New Roman" w:eastAsia="PMingLiU" w:hAnsi="Times New Roman" w:cs="Times New Roman"/>
                <w:iCs/>
                <w:sz w:val="24"/>
                <w:szCs w:val="24"/>
                <w:lang w:eastAsia="lt-LT"/>
              </w:rPr>
              <w:t>atsakinti techniniai naudotojai</w:t>
            </w:r>
            <w:r w:rsidR="00CF5992" w:rsidRPr="005E5BFA">
              <w:rPr>
                <w:rFonts w:ascii="Times New Roman" w:eastAsia="PMingLiU" w:hAnsi="Times New Roman" w:cs="Times New Roman"/>
                <w:iCs/>
                <w:sz w:val="24"/>
                <w:szCs w:val="24"/>
                <w:lang w:eastAsia="lt-LT"/>
              </w:rPr>
              <w:t xml:space="preserve"> negali atlikti pagrindinių sistemos operacijų</w:t>
            </w:r>
          </w:p>
        </w:tc>
        <w:tc>
          <w:tcPr>
            <w:tcW w:w="1134" w:type="dxa"/>
            <w:tcBorders>
              <w:top w:val="single" w:sz="4" w:space="0" w:color="auto"/>
              <w:left w:val="single" w:sz="4" w:space="0" w:color="auto"/>
              <w:bottom w:val="single" w:sz="4" w:space="0" w:color="auto"/>
              <w:right w:val="single" w:sz="4" w:space="0" w:color="auto"/>
            </w:tcBorders>
            <w:vAlign w:val="center"/>
          </w:tcPr>
          <w:p w14:paraId="37EE42AB" w14:textId="77777777" w:rsidR="00CF5992" w:rsidRPr="005E5BFA" w:rsidRDefault="00CF5992" w:rsidP="00892A08">
            <w:pPr>
              <w:spacing w:after="0" w:line="240" w:lineRule="auto"/>
              <w:ind w:right="-1"/>
              <w:jc w:val="center"/>
              <w:rPr>
                <w:rFonts w:ascii="Times New Roman" w:eastAsia="PMingLiU" w:hAnsi="Times New Roman" w:cs="Times New Roman"/>
                <w:sz w:val="24"/>
                <w:szCs w:val="24"/>
              </w:rPr>
            </w:pPr>
            <w:r w:rsidRPr="005E5BFA">
              <w:rPr>
                <w:rFonts w:ascii="Times New Roman" w:eastAsia="Times New Roman" w:hAnsi="Times New Roman" w:cs="Times New Roman"/>
                <w:color w:val="000000"/>
                <w:sz w:val="24"/>
                <w:szCs w:val="24"/>
                <w:lang w:eastAsia="lt-LT" w:bidi="lt-LT"/>
              </w:rPr>
              <w:t>2</w:t>
            </w:r>
          </w:p>
        </w:tc>
        <w:tc>
          <w:tcPr>
            <w:tcW w:w="1134" w:type="dxa"/>
            <w:tcBorders>
              <w:top w:val="single" w:sz="4" w:space="0" w:color="auto"/>
              <w:left w:val="single" w:sz="4" w:space="0" w:color="auto"/>
              <w:bottom w:val="single" w:sz="4" w:space="0" w:color="auto"/>
              <w:right w:val="single" w:sz="4" w:space="0" w:color="auto"/>
            </w:tcBorders>
            <w:vAlign w:val="center"/>
          </w:tcPr>
          <w:p w14:paraId="4A807B27" w14:textId="77777777" w:rsidR="00CF5992" w:rsidRPr="005E5BFA" w:rsidRDefault="00CF5992" w:rsidP="00892A08">
            <w:pPr>
              <w:spacing w:after="0" w:line="240" w:lineRule="auto"/>
              <w:ind w:right="-1"/>
              <w:jc w:val="center"/>
              <w:rPr>
                <w:rFonts w:ascii="Times New Roman" w:eastAsia="PMingLiU" w:hAnsi="Times New Roman" w:cs="Times New Roman"/>
                <w:sz w:val="24"/>
                <w:szCs w:val="24"/>
              </w:rPr>
            </w:pPr>
            <w:r w:rsidRPr="005E5BFA">
              <w:rPr>
                <w:rFonts w:ascii="Times New Roman" w:eastAsia="PMingLiU" w:hAnsi="Times New Roman" w:cs="Times New Roman"/>
                <w:sz w:val="24"/>
                <w:szCs w:val="24"/>
                <w:lang w:eastAsia="lt-LT"/>
              </w:rPr>
              <w:t>10</w:t>
            </w:r>
          </w:p>
        </w:tc>
      </w:tr>
      <w:tr w:rsidR="00CF5992" w:rsidRPr="00FE14E6" w14:paraId="06D088CE" w14:textId="77777777" w:rsidTr="00892A08">
        <w:trPr>
          <w:cantSplit/>
          <w:trHeight w:val="414"/>
        </w:trPr>
        <w:tc>
          <w:tcPr>
            <w:tcW w:w="1271" w:type="dxa"/>
            <w:tcBorders>
              <w:top w:val="single" w:sz="4" w:space="0" w:color="auto"/>
              <w:left w:val="single" w:sz="4" w:space="0" w:color="auto"/>
              <w:bottom w:val="single" w:sz="4" w:space="0" w:color="auto"/>
              <w:right w:val="single" w:sz="4" w:space="0" w:color="auto"/>
            </w:tcBorders>
            <w:vAlign w:val="center"/>
          </w:tcPr>
          <w:p w14:paraId="573DEC86" w14:textId="77777777" w:rsidR="00CF5992" w:rsidRPr="005E5BFA" w:rsidRDefault="00CF5992" w:rsidP="00892A08">
            <w:pPr>
              <w:spacing w:after="0" w:line="240" w:lineRule="auto"/>
              <w:ind w:right="-1"/>
              <w:jc w:val="center"/>
              <w:rPr>
                <w:rFonts w:ascii="Times New Roman" w:eastAsia="Times New Roman" w:hAnsi="Times New Roman" w:cs="Times New Roman"/>
                <w:sz w:val="24"/>
                <w:szCs w:val="24"/>
              </w:rPr>
            </w:pPr>
            <w:r w:rsidRPr="005E5BFA">
              <w:rPr>
                <w:rFonts w:ascii="Times New Roman" w:eastAsia="Times New Roman" w:hAnsi="Times New Roman" w:cs="Times New Roman"/>
                <w:iCs/>
                <w:sz w:val="24"/>
                <w:szCs w:val="24"/>
              </w:rPr>
              <w:t>Incidentas</w:t>
            </w:r>
          </w:p>
        </w:tc>
        <w:tc>
          <w:tcPr>
            <w:tcW w:w="1418" w:type="dxa"/>
            <w:tcBorders>
              <w:top w:val="single" w:sz="4" w:space="0" w:color="auto"/>
              <w:left w:val="single" w:sz="4" w:space="0" w:color="auto"/>
              <w:bottom w:val="single" w:sz="4" w:space="0" w:color="auto"/>
              <w:right w:val="single" w:sz="4" w:space="0" w:color="auto"/>
            </w:tcBorders>
            <w:vAlign w:val="center"/>
          </w:tcPr>
          <w:p w14:paraId="7DA7C2DE" w14:textId="77777777" w:rsidR="00CF5992" w:rsidRPr="005E5BFA" w:rsidRDefault="00CF5992" w:rsidP="00892A08">
            <w:pPr>
              <w:spacing w:after="0" w:line="240" w:lineRule="auto"/>
              <w:ind w:right="-1"/>
              <w:jc w:val="center"/>
              <w:rPr>
                <w:rFonts w:ascii="Times New Roman" w:eastAsia="Times New Roman" w:hAnsi="Times New Roman" w:cs="Times New Roman"/>
                <w:sz w:val="24"/>
                <w:szCs w:val="24"/>
              </w:rPr>
            </w:pPr>
            <w:r w:rsidRPr="005E5BFA">
              <w:rPr>
                <w:rFonts w:ascii="Times New Roman" w:eastAsia="Times New Roman" w:hAnsi="Times New Roman" w:cs="Times New Roman"/>
                <w:bCs/>
                <w:sz w:val="24"/>
                <w:szCs w:val="24"/>
              </w:rPr>
              <w:t>III (Vidutinis)</w:t>
            </w:r>
          </w:p>
        </w:tc>
        <w:tc>
          <w:tcPr>
            <w:tcW w:w="4819" w:type="dxa"/>
            <w:tcBorders>
              <w:top w:val="single" w:sz="4" w:space="0" w:color="auto"/>
              <w:left w:val="single" w:sz="4" w:space="0" w:color="auto"/>
              <w:bottom w:val="single" w:sz="4" w:space="0" w:color="auto"/>
              <w:right w:val="single" w:sz="4" w:space="0" w:color="auto"/>
            </w:tcBorders>
          </w:tcPr>
          <w:p w14:paraId="27EBB7F6" w14:textId="13F994F4" w:rsidR="00CF5992" w:rsidRPr="005E5BFA" w:rsidRDefault="00CF5992" w:rsidP="00CF5992">
            <w:pPr>
              <w:widowControl w:val="0"/>
              <w:numPr>
                <w:ilvl w:val="0"/>
                <w:numId w:val="8"/>
              </w:numPr>
              <w:tabs>
                <w:tab w:val="left" w:pos="271"/>
              </w:tabs>
              <w:spacing w:after="0" w:line="240" w:lineRule="auto"/>
              <w:ind w:left="271" w:right="-1" w:hanging="271"/>
              <w:contextualSpacing/>
              <w:rPr>
                <w:rFonts w:ascii="Times New Roman" w:eastAsia="Times New Roman" w:hAnsi="Times New Roman" w:cs="Times New Roman"/>
                <w:color w:val="000000"/>
                <w:sz w:val="24"/>
                <w:szCs w:val="24"/>
                <w:lang w:eastAsia="lt-LT" w:bidi="lt-LT"/>
              </w:rPr>
            </w:pPr>
            <w:r w:rsidRPr="005E5BFA">
              <w:rPr>
                <w:rFonts w:ascii="Times New Roman" w:eastAsia="PMingLiU" w:hAnsi="Times New Roman" w:cs="Times New Roman"/>
                <w:iCs/>
                <w:sz w:val="24"/>
                <w:szCs w:val="24"/>
                <w:lang w:eastAsia="lt-LT"/>
              </w:rPr>
              <w:t xml:space="preserve">viena arba dalis </w:t>
            </w:r>
            <w:r w:rsidR="00757A71">
              <w:rPr>
                <w:rFonts w:ascii="Times New Roman" w:eastAsia="PMingLiU" w:hAnsi="Times New Roman" w:cs="Times New Roman"/>
                <w:iCs/>
                <w:sz w:val="24"/>
                <w:szCs w:val="24"/>
                <w:lang w:eastAsia="lt-LT"/>
              </w:rPr>
              <w:t>AP</w:t>
            </w:r>
            <w:r w:rsidRPr="005E5BFA">
              <w:rPr>
                <w:rFonts w:ascii="Times New Roman" w:eastAsia="PMingLiU" w:hAnsi="Times New Roman" w:cs="Times New Roman"/>
                <w:iCs/>
                <w:sz w:val="24"/>
                <w:szCs w:val="24"/>
                <w:lang w:eastAsia="lt-LT"/>
              </w:rPr>
              <w:t xml:space="preserve"> funkcijų (įskaitant ir integracinių sąsajų sprendimus) veikia nestabiliai arba reikalaujant automatizuotą procesą koreguoti rankiniu būdu, </w:t>
            </w:r>
          </w:p>
          <w:p w14:paraId="18FD0ED8" w14:textId="77777777" w:rsidR="00CF5992" w:rsidRPr="005E5BFA" w:rsidRDefault="00CF5992" w:rsidP="00CF5992">
            <w:pPr>
              <w:widowControl w:val="0"/>
              <w:numPr>
                <w:ilvl w:val="0"/>
                <w:numId w:val="8"/>
              </w:numPr>
              <w:tabs>
                <w:tab w:val="left" w:pos="271"/>
              </w:tabs>
              <w:spacing w:after="0" w:line="240" w:lineRule="auto"/>
              <w:ind w:left="271" w:right="-1" w:hanging="271"/>
              <w:contextualSpacing/>
              <w:rPr>
                <w:rFonts w:ascii="Times New Roman" w:eastAsia="Times New Roman" w:hAnsi="Times New Roman" w:cs="Times New Roman"/>
                <w:color w:val="000000"/>
                <w:sz w:val="24"/>
                <w:szCs w:val="24"/>
                <w:lang w:eastAsia="lt-LT" w:bidi="lt-LT"/>
              </w:rPr>
            </w:pPr>
            <w:r w:rsidRPr="005E5BFA">
              <w:rPr>
                <w:rFonts w:ascii="Times New Roman" w:eastAsia="PMingLiU" w:hAnsi="Times New Roman" w:cs="Times New Roman"/>
                <w:iCs/>
                <w:sz w:val="24"/>
                <w:szCs w:val="24"/>
                <w:lang w:eastAsia="lt-LT"/>
              </w:rPr>
              <w:t>sistemos duomenų korektiškumui ir vientisumui grėsmės nėra,</w:t>
            </w:r>
          </w:p>
          <w:p w14:paraId="3F2F29F8" w14:textId="6AB17E82" w:rsidR="00CF5992" w:rsidRPr="005E5BFA" w:rsidRDefault="00757A71" w:rsidP="00CF5992">
            <w:pPr>
              <w:widowControl w:val="0"/>
              <w:numPr>
                <w:ilvl w:val="0"/>
                <w:numId w:val="8"/>
              </w:numPr>
              <w:spacing w:after="0" w:line="240" w:lineRule="auto"/>
              <w:ind w:left="271" w:right="-1" w:hanging="271"/>
              <w:contextualSpacing/>
              <w:rPr>
                <w:rFonts w:ascii="Times New Roman" w:eastAsia="Times New Roman" w:hAnsi="Times New Roman" w:cs="Times New Roman"/>
                <w:sz w:val="24"/>
                <w:szCs w:val="24"/>
                <w:lang w:eastAsia="lt-LT" w:bidi="lt-LT"/>
              </w:rPr>
            </w:pPr>
            <w:r>
              <w:rPr>
                <w:rFonts w:ascii="Times New Roman" w:eastAsia="PMingLiU" w:hAnsi="Times New Roman" w:cs="Times New Roman"/>
                <w:iCs/>
                <w:sz w:val="24"/>
                <w:szCs w:val="24"/>
                <w:lang w:eastAsia="lt-LT"/>
              </w:rPr>
              <w:t>AP</w:t>
            </w:r>
            <w:r w:rsidR="00CF5992" w:rsidRPr="005E5BFA">
              <w:rPr>
                <w:rFonts w:ascii="Times New Roman" w:eastAsia="PMingLiU" w:hAnsi="Times New Roman" w:cs="Times New Roman"/>
                <w:iCs/>
                <w:sz w:val="24"/>
                <w:szCs w:val="24"/>
                <w:lang w:eastAsia="lt-LT"/>
              </w:rPr>
              <w:t xml:space="preserve"> </w:t>
            </w:r>
            <w:r w:rsidR="000F1C6D">
              <w:rPr>
                <w:rFonts w:ascii="Times New Roman" w:eastAsia="PMingLiU" w:hAnsi="Times New Roman" w:cs="Times New Roman"/>
                <w:iCs/>
                <w:sz w:val="24"/>
                <w:szCs w:val="24"/>
                <w:lang w:eastAsia="lt-LT"/>
              </w:rPr>
              <w:t>atsakinti techniniai naudotojai</w:t>
            </w:r>
            <w:r w:rsidR="00CF5992" w:rsidRPr="005E5BFA">
              <w:rPr>
                <w:rFonts w:ascii="Times New Roman" w:eastAsia="PMingLiU" w:hAnsi="Times New Roman" w:cs="Times New Roman"/>
                <w:iCs/>
                <w:sz w:val="24"/>
                <w:szCs w:val="24"/>
                <w:lang w:eastAsia="lt-LT"/>
              </w:rPr>
              <w:t xml:space="preserve"> gali atlikti pagrindines sistemos operacijas</w:t>
            </w:r>
          </w:p>
        </w:tc>
        <w:tc>
          <w:tcPr>
            <w:tcW w:w="1134" w:type="dxa"/>
            <w:tcBorders>
              <w:top w:val="single" w:sz="4" w:space="0" w:color="auto"/>
              <w:left w:val="single" w:sz="4" w:space="0" w:color="auto"/>
              <w:bottom w:val="single" w:sz="4" w:space="0" w:color="auto"/>
              <w:right w:val="single" w:sz="4" w:space="0" w:color="auto"/>
            </w:tcBorders>
            <w:vAlign w:val="center"/>
          </w:tcPr>
          <w:p w14:paraId="0F69DD19" w14:textId="77777777" w:rsidR="00CF5992" w:rsidRPr="005E5BFA" w:rsidRDefault="00CF5992" w:rsidP="00892A08">
            <w:pPr>
              <w:widowControl w:val="0"/>
              <w:tabs>
                <w:tab w:val="left" w:pos="567"/>
              </w:tabs>
              <w:spacing w:after="0" w:line="240" w:lineRule="auto"/>
              <w:ind w:right="-1" w:firstLine="27"/>
              <w:jc w:val="center"/>
              <w:rPr>
                <w:rFonts w:ascii="Times New Roman" w:eastAsia="Times New Roman" w:hAnsi="Times New Roman" w:cs="Times New Roman"/>
                <w:sz w:val="24"/>
                <w:szCs w:val="24"/>
                <w:lang w:bidi="lt-LT"/>
              </w:rPr>
            </w:pPr>
            <w:r w:rsidRPr="005E5BFA">
              <w:rPr>
                <w:rFonts w:ascii="Times New Roman" w:eastAsia="PMingLiU" w:hAnsi="Times New Roman" w:cs="Times New Roman"/>
                <w:sz w:val="24"/>
                <w:szCs w:val="24"/>
                <w:lang w:eastAsia="lt-LT"/>
              </w:rPr>
              <w:t>2</w:t>
            </w:r>
          </w:p>
        </w:tc>
        <w:tc>
          <w:tcPr>
            <w:tcW w:w="1134" w:type="dxa"/>
            <w:tcBorders>
              <w:top w:val="single" w:sz="4" w:space="0" w:color="auto"/>
              <w:left w:val="single" w:sz="4" w:space="0" w:color="auto"/>
              <w:bottom w:val="single" w:sz="4" w:space="0" w:color="auto"/>
              <w:right w:val="single" w:sz="4" w:space="0" w:color="auto"/>
            </w:tcBorders>
            <w:vAlign w:val="center"/>
          </w:tcPr>
          <w:p w14:paraId="6B53BEED" w14:textId="77777777" w:rsidR="00CF5992" w:rsidRPr="005E5BFA" w:rsidRDefault="00CF5992" w:rsidP="00892A08">
            <w:pPr>
              <w:spacing w:after="0" w:line="240" w:lineRule="auto"/>
              <w:ind w:right="-1"/>
              <w:jc w:val="center"/>
              <w:rPr>
                <w:rFonts w:ascii="Times New Roman" w:eastAsia="PMingLiU" w:hAnsi="Times New Roman" w:cs="Times New Roman"/>
                <w:sz w:val="24"/>
                <w:szCs w:val="24"/>
                <w:lang w:eastAsia="lt-LT"/>
              </w:rPr>
            </w:pPr>
            <w:r w:rsidRPr="005E5BFA">
              <w:rPr>
                <w:rFonts w:ascii="Times New Roman" w:eastAsia="PMingLiU" w:hAnsi="Times New Roman" w:cs="Times New Roman"/>
                <w:sz w:val="24"/>
                <w:szCs w:val="24"/>
                <w:lang w:eastAsia="lt-LT"/>
              </w:rPr>
              <w:t>18</w:t>
            </w:r>
          </w:p>
        </w:tc>
      </w:tr>
      <w:tr w:rsidR="00CF5992" w:rsidRPr="00FE14E6" w14:paraId="6F4F808F" w14:textId="77777777" w:rsidTr="00892A08">
        <w:trPr>
          <w:cantSplit/>
          <w:trHeight w:val="670"/>
        </w:trPr>
        <w:tc>
          <w:tcPr>
            <w:tcW w:w="1271" w:type="dxa"/>
            <w:tcBorders>
              <w:top w:val="single" w:sz="4" w:space="0" w:color="auto"/>
              <w:left w:val="single" w:sz="4" w:space="0" w:color="auto"/>
              <w:bottom w:val="single" w:sz="4" w:space="0" w:color="auto"/>
              <w:right w:val="single" w:sz="4" w:space="0" w:color="auto"/>
            </w:tcBorders>
            <w:vAlign w:val="center"/>
          </w:tcPr>
          <w:p w14:paraId="091D004F" w14:textId="77777777" w:rsidR="00CF5992" w:rsidRPr="005E5BFA" w:rsidRDefault="00CF5992" w:rsidP="00892A08">
            <w:pPr>
              <w:spacing w:after="0" w:line="240" w:lineRule="auto"/>
              <w:ind w:right="-1"/>
              <w:jc w:val="center"/>
              <w:rPr>
                <w:rFonts w:ascii="Times New Roman" w:eastAsia="Times New Roman" w:hAnsi="Times New Roman" w:cs="Times New Roman"/>
                <w:iCs/>
                <w:sz w:val="24"/>
                <w:szCs w:val="24"/>
              </w:rPr>
            </w:pPr>
            <w:r w:rsidRPr="005E5BFA">
              <w:rPr>
                <w:rFonts w:ascii="Times New Roman" w:eastAsia="Times New Roman" w:hAnsi="Times New Roman" w:cs="Times New Roman"/>
                <w:iCs/>
                <w:sz w:val="24"/>
                <w:szCs w:val="24"/>
              </w:rPr>
              <w:t>Incidentas</w:t>
            </w:r>
          </w:p>
        </w:tc>
        <w:tc>
          <w:tcPr>
            <w:tcW w:w="1418" w:type="dxa"/>
            <w:tcBorders>
              <w:top w:val="single" w:sz="4" w:space="0" w:color="auto"/>
              <w:left w:val="single" w:sz="4" w:space="0" w:color="auto"/>
              <w:bottom w:val="single" w:sz="4" w:space="0" w:color="auto"/>
              <w:right w:val="single" w:sz="4" w:space="0" w:color="auto"/>
            </w:tcBorders>
            <w:vAlign w:val="center"/>
          </w:tcPr>
          <w:p w14:paraId="38A19664" w14:textId="77777777" w:rsidR="00CF5992" w:rsidRPr="005E5BFA" w:rsidRDefault="00CF5992" w:rsidP="00892A08">
            <w:pPr>
              <w:spacing w:after="0" w:line="240" w:lineRule="auto"/>
              <w:ind w:right="-1"/>
              <w:jc w:val="center"/>
              <w:rPr>
                <w:rFonts w:ascii="Times New Roman" w:eastAsia="Times New Roman" w:hAnsi="Times New Roman" w:cs="Times New Roman"/>
                <w:bCs/>
                <w:sz w:val="24"/>
                <w:szCs w:val="24"/>
              </w:rPr>
            </w:pPr>
            <w:r w:rsidRPr="005E5BFA">
              <w:rPr>
                <w:rFonts w:ascii="Times New Roman" w:eastAsia="Times New Roman" w:hAnsi="Times New Roman" w:cs="Times New Roman"/>
                <w:bCs/>
                <w:sz w:val="24"/>
                <w:szCs w:val="24"/>
              </w:rPr>
              <w:t>IV (Žemas)</w:t>
            </w:r>
          </w:p>
        </w:tc>
        <w:tc>
          <w:tcPr>
            <w:tcW w:w="4819" w:type="dxa"/>
            <w:tcBorders>
              <w:top w:val="single" w:sz="4" w:space="0" w:color="auto"/>
              <w:left w:val="single" w:sz="4" w:space="0" w:color="auto"/>
              <w:bottom w:val="single" w:sz="4" w:space="0" w:color="auto"/>
              <w:right w:val="single" w:sz="4" w:space="0" w:color="auto"/>
            </w:tcBorders>
          </w:tcPr>
          <w:p w14:paraId="2A133CF1" w14:textId="4D11EEA1" w:rsidR="00CF5992" w:rsidRPr="005E5BFA" w:rsidRDefault="00757A71" w:rsidP="00CF5992">
            <w:pPr>
              <w:widowControl w:val="0"/>
              <w:numPr>
                <w:ilvl w:val="0"/>
                <w:numId w:val="8"/>
              </w:numPr>
              <w:tabs>
                <w:tab w:val="left" w:pos="413"/>
              </w:tabs>
              <w:spacing w:after="0" w:line="240" w:lineRule="auto"/>
              <w:ind w:left="271" w:right="-1" w:hanging="271"/>
              <w:contextualSpacing/>
              <w:rPr>
                <w:rFonts w:ascii="Times New Roman" w:eastAsia="Times New Roman" w:hAnsi="Times New Roman" w:cs="Times New Roman"/>
                <w:color w:val="000000"/>
                <w:sz w:val="24"/>
                <w:szCs w:val="24"/>
                <w:lang w:eastAsia="lt-LT" w:bidi="lt-LT"/>
              </w:rPr>
            </w:pPr>
            <w:r>
              <w:rPr>
                <w:rFonts w:ascii="Times New Roman" w:eastAsia="PMingLiU" w:hAnsi="Times New Roman" w:cs="Times New Roman"/>
                <w:iCs/>
                <w:sz w:val="24"/>
                <w:szCs w:val="24"/>
                <w:lang w:eastAsia="lt-LT"/>
              </w:rPr>
              <w:t>AP</w:t>
            </w:r>
            <w:r w:rsidR="00CF5992" w:rsidRPr="005E5BFA">
              <w:rPr>
                <w:rFonts w:ascii="Times New Roman" w:eastAsia="PMingLiU" w:hAnsi="Times New Roman" w:cs="Times New Roman"/>
                <w:iCs/>
                <w:sz w:val="24"/>
                <w:szCs w:val="24"/>
                <w:lang w:eastAsia="lt-LT"/>
              </w:rPr>
              <w:t xml:space="preserve"> funkcija (integracinės sąsajos sprendimas) arba funkcijos elementas veikia nekorektiškai, </w:t>
            </w:r>
          </w:p>
          <w:p w14:paraId="3F15AF62" w14:textId="77777777" w:rsidR="00CF5992" w:rsidRPr="005E5BFA" w:rsidRDefault="00CF5992" w:rsidP="00CF5992">
            <w:pPr>
              <w:widowControl w:val="0"/>
              <w:numPr>
                <w:ilvl w:val="0"/>
                <w:numId w:val="8"/>
              </w:numPr>
              <w:tabs>
                <w:tab w:val="left" w:pos="413"/>
              </w:tabs>
              <w:spacing w:after="0" w:line="240" w:lineRule="auto"/>
              <w:ind w:left="271" w:right="-1" w:hanging="271"/>
              <w:contextualSpacing/>
              <w:rPr>
                <w:rFonts w:ascii="Times New Roman" w:eastAsia="Times New Roman" w:hAnsi="Times New Roman" w:cs="Times New Roman"/>
                <w:color w:val="000000"/>
                <w:sz w:val="24"/>
                <w:szCs w:val="24"/>
                <w:lang w:eastAsia="lt-LT" w:bidi="lt-LT"/>
              </w:rPr>
            </w:pPr>
            <w:r w:rsidRPr="005E5BFA">
              <w:rPr>
                <w:rFonts w:ascii="Times New Roman" w:eastAsia="PMingLiU" w:hAnsi="Times New Roman" w:cs="Times New Roman"/>
                <w:iCs/>
                <w:sz w:val="24"/>
                <w:szCs w:val="24"/>
                <w:lang w:eastAsia="lt-LT"/>
              </w:rPr>
              <w:t xml:space="preserve">šis sutrikimas pagal poreikį išsprendžiamas rankiniu būdu, </w:t>
            </w:r>
          </w:p>
          <w:p w14:paraId="3DF62788" w14:textId="77777777" w:rsidR="00CF5992" w:rsidRPr="005E5BFA" w:rsidRDefault="00CF5992" w:rsidP="00CF5992">
            <w:pPr>
              <w:widowControl w:val="0"/>
              <w:numPr>
                <w:ilvl w:val="0"/>
                <w:numId w:val="8"/>
              </w:numPr>
              <w:tabs>
                <w:tab w:val="left" w:pos="413"/>
              </w:tabs>
              <w:spacing w:after="0" w:line="240" w:lineRule="auto"/>
              <w:ind w:left="271" w:right="-1" w:hanging="271"/>
              <w:contextualSpacing/>
              <w:rPr>
                <w:rFonts w:ascii="Times New Roman" w:eastAsia="Times New Roman" w:hAnsi="Times New Roman" w:cs="Times New Roman"/>
                <w:color w:val="000000"/>
                <w:sz w:val="24"/>
                <w:szCs w:val="24"/>
                <w:lang w:eastAsia="lt-LT" w:bidi="lt-LT"/>
              </w:rPr>
            </w:pPr>
            <w:r w:rsidRPr="005E5BFA">
              <w:rPr>
                <w:rFonts w:ascii="Times New Roman" w:eastAsia="PMingLiU" w:hAnsi="Times New Roman" w:cs="Times New Roman"/>
                <w:iCs/>
                <w:sz w:val="24"/>
                <w:szCs w:val="24"/>
                <w:lang w:eastAsia="lt-LT"/>
              </w:rPr>
              <w:t xml:space="preserve">sistemos duomenų korektiškumui ir vientisumui grėsmės nėra, </w:t>
            </w:r>
          </w:p>
          <w:p w14:paraId="27575996" w14:textId="10374F6C" w:rsidR="00CF5992" w:rsidRPr="005E5BFA" w:rsidRDefault="00757A71" w:rsidP="00CF5992">
            <w:pPr>
              <w:widowControl w:val="0"/>
              <w:numPr>
                <w:ilvl w:val="0"/>
                <w:numId w:val="8"/>
              </w:numPr>
              <w:tabs>
                <w:tab w:val="left" w:pos="271"/>
              </w:tabs>
              <w:spacing w:after="0" w:line="240" w:lineRule="auto"/>
              <w:ind w:left="271" w:right="-1" w:hanging="271"/>
              <w:contextualSpacing/>
              <w:rPr>
                <w:rFonts w:ascii="Times New Roman" w:eastAsia="Times New Roman" w:hAnsi="Times New Roman" w:cs="Times New Roman"/>
                <w:sz w:val="24"/>
                <w:szCs w:val="24"/>
                <w:lang w:eastAsia="lt-LT" w:bidi="lt-LT"/>
              </w:rPr>
            </w:pPr>
            <w:r>
              <w:rPr>
                <w:rFonts w:ascii="Times New Roman" w:eastAsia="PMingLiU" w:hAnsi="Times New Roman" w:cs="Times New Roman"/>
                <w:iCs/>
                <w:sz w:val="24"/>
                <w:szCs w:val="24"/>
                <w:lang w:eastAsia="lt-LT"/>
              </w:rPr>
              <w:t>AP</w:t>
            </w:r>
            <w:r w:rsidR="00CF5992" w:rsidRPr="005E5BFA">
              <w:rPr>
                <w:rFonts w:ascii="Times New Roman" w:eastAsia="PMingLiU" w:hAnsi="Times New Roman" w:cs="Times New Roman"/>
                <w:iCs/>
                <w:sz w:val="24"/>
                <w:szCs w:val="24"/>
                <w:lang w:eastAsia="lt-LT"/>
              </w:rPr>
              <w:t xml:space="preserve"> </w:t>
            </w:r>
            <w:r w:rsidR="000F1C6D">
              <w:rPr>
                <w:rFonts w:ascii="Times New Roman" w:eastAsia="PMingLiU" w:hAnsi="Times New Roman" w:cs="Times New Roman"/>
                <w:iCs/>
                <w:sz w:val="24"/>
                <w:szCs w:val="24"/>
                <w:lang w:eastAsia="lt-LT"/>
              </w:rPr>
              <w:t xml:space="preserve">atsakinti techniniai </w:t>
            </w:r>
            <w:r w:rsidR="00CF5992" w:rsidRPr="005E5BFA">
              <w:rPr>
                <w:rFonts w:ascii="Times New Roman" w:eastAsia="PMingLiU" w:hAnsi="Times New Roman" w:cs="Times New Roman"/>
                <w:iCs/>
                <w:sz w:val="24"/>
                <w:szCs w:val="24"/>
                <w:lang w:eastAsia="lt-LT"/>
              </w:rPr>
              <w:t>naudotojai gali atlikti pagrindines sistemos operacijas</w:t>
            </w:r>
          </w:p>
        </w:tc>
        <w:tc>
          <w:tcPr>
            <w:tcW w:w="1134" w:type="dxa"/>
            <w:tcBorders>
              <w:top w:val="single" w:sz="4" w:space="0" w:color="auto"/>
              <w:left w:val="single" w:sz="4" w:space="0" w:color="auto"/>
              <w:bottom w:val="single" w:sz="4" w:space="0" w:color="auto"/>
              <w:right w:val="single" w:sz="4" w:space="0" w:color="auto"/>
            </w:tcBorders>
            <w:vAlign w:val="center"/>
          </w:tcPr>
          <w:p w14:paraId="5D14866A" w14:textId="77777777" w:rsidR="00CF5992" w:rsidRPr="005E5BFA" w:rsidRDefault="00CF5992" w:rsidP="00892A08">
            <w:pPr>
              <w:spacing w:after="0" w:line="240" w:lineRule="auto"/>
              <w:ind w:right="-1"/>
              <w:jc w:val="center"/>
              <w:rPr>
                <w:rFonts w:ascii="Times New Roman" w:eastAsia="PMingLiU" w:hAnsi="Times New Roman" w:cs="Times New Roman"/>
                <w:sz w:val="24"/>
                <w:szCs w:val="24"/>
                <w:lang w:eastAsia="lt-LT"/>
              </w:rPr>
            </w:pPr>
            <w:r w:rsidRPr="005E5BFA">
              <w:rPr>
                <w:rFonts w:ascii="Times New Roman" w:eastAsia="PMingLiU" w:hAnsi="Times New Roman" w:cs="Times New Roman"/>
                <w:sz w:val="24"/>
                <w:szCs w:val="24"/>
                <w:lang w:eastAsia="lt-LT"/>
              </w:rPr>
              <w:t>2</w:t>
            </w:r>
          </w:p>
        </w:tc>
        <w:tc>
          <w:tcPr>
            <w:tcW w:w="1134" w:type="dxa"/>
            <w:tcBorders>
              <w:top w:val="single" w:sz="4" w:space="0" w:color="auto"/>
              <w:left w:val="single" w:sz="4" w:space="0" w:color="auto"/>
              <w:bottom w:val="single" w:sz="4" w:space="0" w:color="auto"/>
              <w:right w:val="single" w:sz="4" w:space="0" w:color="auto"/>
            </w:tcBorders>
            <w:vAlign w:val="center"/>
          </w:tcPr>
          <w:p w14:paraId="77756FD0" w14:textId="77777777" w:rsidR="00CF5992" w:rsidRPr="005E5BFA" w:rsidRDefault="00CF5992" w:rsidP="00892A08">
            <w:pPr>
              <w:spacing w:after="0" w:line="240" w:lineRule="auto"/>
              <w:ind w:right="-1"/>
              <w:jc w:val="center"/>
              <w:rPr>
                <w:rFonts w:ascii="Times New Roman" w:eastAsia="PMingLiU" w:hAnsi="Times New Roman" w:cs="Times New Roman"/>
                <w:sz w:val="24"/>
                <w:szCs w:val="24"/>
                <w:lang w:eastAsia="lt-LT"/>
              </w:rPr>
            </w:pPr>
            <w:r w:rsidRPr="005E5BFA">
              <w:rPr>
                <w:rFonts w:ascii="Times New Roman" w:eastAsia="PMingLiU" w:hAnsi="Times New Roman" w:cs="Times New Roman"/>
                <w:sz w:val="24"/>
                <w:szCs w:val="24"/>
                <w:lang w:eastAsia="lt-LT"/>
              </w:rPr>
              <w:t>38</w:t>
            </w:r>
          </w:p>
        </w:tc>
      </w:tr>
      <w:bookmarkEnd w:id="5"/>
    </w:tbl>
    <w:p w14:paraId="31176943" w14:textId="77777777" w:rsidR="00CF5992" w:rsidRPr="0019483B" w:rsidRDefault="00CF5992" w:rsidP="00180557">
      <w:pPr>
        <w:tabs>
          <w:tab w:val="left" w:pos="1276"/>
        </w:tabs>
        <w:spacing w:after="0" w:line="240" w:lineRule="auto"/>
        <w:ind w:firstLine="567"/>
        <w:contextualSpacing/>
        <w:jc w:val="both"/>
        <w:rPr>
          <w:rFonts w:ascii="Times New Roman" w:hAnsi="Times New Roman" w:cs="Times New Roman"/>
          <w:sz w:val="24"/>
          <w:szCs w:val="24"/>
        </w:rPr>
      </w:pPr>
    </w:p>
    <w:p w14:paraId="67E38D98" w14:textId="77777777" w:rsidR="005C16DA" w:rsidRDefault="005C16DA" w:rsidP="00001C18">
      <w:pPr>
        <w:tabs>
          <w:tab w:val="left" w:pos="1276"/>
        </w:tabs>
        <w:spacing w:after="0" w:line="240" w:lineRule="auto"/>
        <w:ind w:firstLine="567"/>
        <w:contextualSpacing/>
        <w:jc w:val="both"/>
        <w:rPr>
          <w:rFonts w:ascii="Times New Roman" w:eastAsia="Calibri" w:hAnsi="Times New Roman" w:cs="Times New Roman"/>
          <w:bCs/>
          <w:i/>
          <w:iCs/>
          <w:sz w:val="24"/>
          <w:szCs w:val="24"/>
        </w:rPr>
      </w:pPr>
    </w:p>
    <w:p w14:paraId="35ECED68" w14:textId="34D4A722" w:rsidR="00FE14E6" w:rsidRDefault="00FE14E6" w:rsidP="00063B9E">
      <w:pPr>
        <w:pStyle w:val="2lygis"/>
        <w:numPr>
          <w:ilvl w:val="1"/>
          <w:numId w:val="6"/>
        </w:numPr>
        <w:tabs>
          <w:tab w:val="clear" w:pos="567"/>
          <w:tab w:val="left" w:pos="1276"/>
        </w:tabs>
        <w:spacing w:after="0" w:line="240" w:lineRule="auto"/>
        <w:ind w:left="0" w:right="-1" w:firstLine="567"/>
        <w:rPr>
          <w:lang w:bidi="lt-LT"/>
        </w:rPr>
      </w:pPr>
      <w:r>
        <w:rPr>
          <w:lang w:bidi="lt-LT"/>
        </w:rPr>
        <w:t xml:space="preserve">Išorinis paslaugų teikėjas turi užtikrinti paslaugų lygį </w:t>
      </w:r>
      <w:r w:rsidR="009357F1">
        <w:rPr>
          <w:lang w:bidi="lt-LT"/>
        </w:rPr>
        <w:t>–</w:t>
      </w:r>
      <w:r>
        <w:rPr>
          <w:lang w:bidi="lt-LT"/>
        </w:rPr>
        <w:t xml:space="preserve"> incidentų išsprendimo ir reakcijos laikus. Paslaugų lygio užtikrinimas įeina į mėnesinį sistemos priežiūros mokestį.</w:t>
      </w:r>
    </w:p>
    <w:p w14:paraId="5D5C845A" w14:textId="4F8B0644" w:rsidR="00FE14E6" w:rsidRDefault="00FE14E6" w:rsidP="00063B9E">
      <w:pPr>
        <w:pStyle w:val="2lygis"/>
        <w:numPr>
          <w:ilvl w:val="1"/>
          <w:numId w:val="6"/>
        </w:numPr>
        <w:tabs>
          <w:tab w:val="clear" w:pos="567"/>
          <w:tab w:val="left" w:pos="1276"/>
        </w:tabs>
        <w:spacing w:after="0" w:line="240" w:lineRule="auto"/>
        <w:ind w:left="0" w:right="-1" w:firstLine="567"/>
        <w:rPr>
          <w:lang w:bidi="lt-LT"/>
        </w:rPr>
      </w:pPr>
      <w:r>
        <w:rPr>
          <w:lang w:bidi="lt-LT"/>
        </w:rPr>
        <w:t xml:space="preserve">Jei incidento neįmanoma išspręsti per </w:t>
      </w:r>
      <w:r w:rsidR="00F37E44">
        <w:rPr>
          <w:lang w:bidi="lt-LT"/>
        </w:rPr>
        <w:t xml:space="preserve">2 </w:t>
      </w:r>
      <w:r>
        <w:rPr>
          <w:lang w:bidi="lt-LT"/>
        </w:rPr>
        <w:t>lentelėje nurodytą išsprendimo trukmę, šalys gali susitarti dėl kitos incidento išsprendimo trukmės.</w:t>
      </w:r>
    </w:p>
    <w:p w14:paraId="414E4BCF" w14:textId="25ECAAF8" w:rsidR="00FE14E6" w:rsidRDefault="00FE14E6" w:rsidP="00063B9E">
      <w:pPr>
        <w:pStyle w:val="2lygis"/>
        <w:numPr>
          <w:ilvl w:val="1"/>
          <w:numId w:val="6"/>
        </w:numPr>
        <w:tabs>
          <w:tab w:val="clear" w:pos="567"/>
          <w:tab w:val="left" w:pos="1276"/>
        </w:tabs>
        <w:spacing w:after="0" w:line="240" w:lineRule="auto"/>
        <w:ind w:left="0" w:right="-1" w:firstLine="567"/>
        <w:rPr>
          <w:lang w:bidi="lt-LT"/>
        </w:rPr>
      </w:pPr>
      <w:r>
        <w:rPr>
          <w:lang w:bidi="lt-LT"/>
        </w:rPr>
        <w:t>Sutrikimas laikomas pašalintu, kai nustatyta tvarka pažymimi atitinkami įrašai NAT IS.</w:t>
      </w:r>
    </w:p>
    <w:p w14:paraId="36CEA750" w14:textId="1ED23706" w:rsidR="00493987" w:rsidRDefault="00FE14E6" w:rsidP="00001C18">
      <w:pPr>
        <w:pStyle w:val="2lygis"/>
        <w:numPr>
          <w:ilvl w:val="1"/>
          <w:numId w:val="6"/>
        </w:numPr>
        <w:tabs>
          <w:tab w:val="clear" w:pos="567"/>
          <w:tab w:val="left" w:pos="993"/>
          <w:tab w:val="left" w:pos="1276"/>
        </w:tabs>
        <w:spacing w:after="0" w:line="240" w:lineRule="auto"/>
        <w:ind w:left="0" w:right="-1" w:firstLine="567"/>
        <w:rPr>
          <w:lang w:bidi="lt-LT"/>
        </w:rPr>
      </w:pPr>
      <w:r>
        <w:rPr>
          <w:lang w:bidi="lt-LT"/>
        </w:rPr>
        <w:t xml:space="preserve">Konsultavimas </w:t>
      </w:r>
      <w:r w:rsidR="00493987">
        <w:rPr>
          <w:lang w:bidi="lt-LT"/>
        </w:rPr>
        <w:t>AP</w:t>
      </w:r>
      <w:r>
        <w:rPr>
          <w:lang w:bidi="lt-LT"/>
        </w:rPr>
        <w:t xml:space="preserve"> priežiūros klausimais turi būti teikiamas lietuvių kalba visą priežiūros laikotarpį telefonu, el. paštu, </w:t>
      </w:r>
      <w:r w:rsidR="00F632BC">
        <w:rPr>
          <w:lang w:bidi="lt-LT"/>
        </w:rPr>
        <w:t>NAT IS</w:t>
      </w:r>
      <w:r>
        <w:rPr>
          <w:lang w:bidi="lt-LT"/>
        </w:rPr>
        <w:t xml:space="preserve">, naudotojų darbo vietose ar kitais sutartais būdais darbo dienomis </w:t>
      </w:r>
      <w:r w:rsidR="002A1D62">
        <w:rPr>
          <w:lang w:bidi="lt-LT"/>
        </w:rPr>
        <w:t>Užsakovo</w:t>
      </w:r>
      <w:r>
        <w:rPr>
          <w:lang w:bidi="lt-LT"/>
        </w:rPr>
        <w:t xml:space="preserve"> darbo valandomis.</w:t>
      </w:r>
      <w:r w:rsidR="00493987">
        <w:rPr>
          <w:lang w:bidi="lt-LT"/>
        </w:rPr>
        <w:t xml:space="preserve"> </w:t>
      </w:r>
      <w:r w:rsidR="00493987" w:rsidRPr="00031216">
        <w:rPr>
          <w:noProof/>
        </w:rPr>
        <w:t xml:space="preserve">Taip pat </w:t>
      </w:r>
      <w:r w:rsidR="00493987">
        <w:rPr>
          <w:noProof/>
        </w:rPr>
        <w:t xml:space="preserve">Išorinis paslaugų </w:t>
      </w:r>
      <w:r w:rsidR="00493987" w:rsidRPr="00031216">
        <w:rPr>
          <w:noProof/>
        </w:rPr>
        <w:t>te</w:t>
      </w:r>
      <w:r w:rsidR="00153104">
        <w:rPr>
          <w:noProof/>
        </w:rPr>
        <w:t>i</w:t>
      </w:r>
      <w:r w:rsidR="00493987" w:rsidRPr="00031216">
        <w:rPr>
          <w:noProof/>
        </w:rPr>
        <w:t>kėja</w:t>
      </w:r>
      <w:r w:rsidR="00493987">
        <w:rPr>
          <w:noProof/>
        </w:rPr>
        <w:t>s</w:t>
      </w:r>
      <w:r w:rsidR="00493987" w:rsidRPr="00031216">
        <w:rPr>
          <w:noProof/>
        </w:rPr>
        <w:t xml:space="preserve"> turi suprasti anglų kalba gaunamus dokumentus bei informaciją, skirtą bendravimui su ES institucijomis</w:t>
      </w:r>
      <w:r w:rsidR="00493987">
        <w:rPr>
          <w:noProof/>
        </w:rPr>
        <w:t>.</w:t>
      </w:r>
    </w:p>
    <w:p w14:paraId="2C0C59A2" w14:textId="177594F1" w:rsidR="00CF5992" w:rsidRDefault="00E722CF" w:rsidP="000D4888">
      <w:pPr>
        <w:pStyle w:val="2lygis"/>
        <w:numPr>
          <w:ilvl w:val="1"/>
          <w:numId w:val="6"/>
        </w:numPr>
        <w:tabs>
          <w:tab w:val="clear" w:pos="567"/>
          <w:tab w:val="left" w:pos="993"/>
          <w:tab w:val="left" w:pos="1276"/>
        </w:tabs>
        <w:spacing w:after="0" w:line="240" w:lineRule="auto"/>
        <w:ind w:left="0" w:right="-1" w:firstLine="567"/>
        <w:rPr>
          <w:lang w:bidi="lt-LT"/>
        </w:rPr>
      </w:pPr>
      <w:r>
        <w:rPr>
          <w:noProof/>
        </w:rPr>
        <w:lastRenderedPageBreak/>
        <w:t xml:space="preserve">Vykdant stebėseną ir pastebėjus </w:t>
      </w:r>
      <w:r w:rsidR="00FE3F4E">
        <w:rPr>
          <w:noProof/>
        </w:rPr>
        <w:t>kritinio arba aukšto tipo incidentą</w:t>
      </w:r>
      <w:r>
        <w:rPr>
          <w:noProof/>
        </w:rPr>
        <w:t>, Išorinis paslaugų teikėjas turi nedelsiant informuoti Užsakovą.</w:t>
      </w:r>
    </w:p>
    <w:p w14:paraId="05383F96" w14:textId="72175599" w:rsidR="00FE14E6" w:rsidRDefault="00FE14E6" w:rsidP="00001C18">
      <w:pPr>
        <w:pStyle w:val="2lygis"/>
        <w:numPr>
          <w:ilvl w:val="1"/>
          <w:numId w:val="6"/>
        </w:numPr>
        <w:tabs>
          <w:tab w:val="clear" w:pos="567"/>
          <w:tab w:val="left" w:pos="993"/>
          <w:tab w:val="left" w:pos="1276"/>
        </w:tabs>
        <w:spacing w:after="0" w:line="240" w:lineRule="auto"/>
        <w:ind w:left="0" w:right="-1" w:firstLine="567"/>
        <w:rPr>
          <w:lang w:bidi="lt-LT"/>
        </w:rPr>
      </w:pPr>
      <w:r>
        <w:rPr>
          <w:lang w:bidi="lt-LT"/>
        </w:rPr>
        <w:t>Kitos sąlygos:</w:t>
      </w:r>
    </w:p>
    <w:p w14:paraId="3E972E76" w14:textId="51610539" w:rsidR="00FE14E6" w:rsidRDefault="00FE14E6" w:rsidP="00001C18">
      <w:pPr>
        <w:pStyle w:val="2lygis"/>
        <w:numPr>
          <w:ilvl w:val="2"/>
          <w:numId w:val="6"/>
        </w:numPr>
        <w:tabs>
          <w:tab w:val="left" w:pos="1276"/>
          <w:tab w:val="left" w:pos="1701"/>
        </w:tabs>
        <w:spacing w:after="0" w:line="240" w:lineRule="auto"/>
        <w:ind w:left="0" w:right="-1" w:firstLine="567"/>
        <w:rPr>
          <w:lang w:bidi="lt-LT"/>
        </w:rPr>
      </w:pPr>
      <w:r>
        <w:rPr>
          <w:lang w:bidi="lt-LT"/>
        </w:rPr>
        <w:t>Po kiekvieno išspręsto sutrikimo</w:t>
      </w:r>
      <w:r w:rsidR="001053DA">
        <w:rPr>
          <w:lang w:bidi="lt-LT"/>
        </w:rPr>
        <w:t xml:space="preserve"> esant poreikiui</w:t>
      </w:r>
      <w:r>
        <w:rPr>
          <w:lang w:bidi="lt-LT"/>
        </w:rPr>
        <w:t xml:space="preserve">, Išorinis paslaugų teikėjas, turės atnaujinti administratoriaus vadovus ir kitus sistemos dokumentus. </w:t>
      </w:r>
      <w:r w:rsidR="00F37E44">
        <w:rPr>
          <w:lang w:bidi="lt-LT"/>
        </w:rPr>
        <w:t>A</w:t>
      </w:r>
      <w:r>
        <w:rPr>
          <w:lang w:bidi="lt-LT"/>
        </w:rPr>
        <w:t>dministratoriaus vadovai turi būti pateikiami tokio detalumo, kad sistemos administratorius be Išorinio paslaugos teikėjo konsultacijos gebėtų atlikti visas jam priskirtas funkcijas.</w:t>
      </w:r>
    </w:p>
    <w:p w14:paraId="713FFA59" w14:textId="12123F24" w:rsidR="00FE14E6" w:rsidRDefault="001053DA" w:rsidP="00001C18">
      <w:pPr>
        <w:pStyle w:val="2lygis"/>
        <w:numPr>
          <w:ilvl w:val="2"/>
          <w:numId w:val="6"/>
        </w:numPr>
        <w:tabs>
          <w:tab w:val="left" w:pos="1276"/>
          <w:tab w:val="left" w:pos="1701"/>
        </w:tabs>
        <w:spacing w:after="0" w:line="240" w:lineRule="auto"/>
        <w:ind w:left="0" w:right="-1" w:firstLine="567"/>
        <w:rPr>
          <w:lang w:bidi="lt-LT"/>
        </w:rPr>
      </w:pPr>
      <w:r w:rsidRPr="001053DA">
        <w:rPr>
          <w:lang w:bidi="lt-LT"/>
        </w:rPr>
        <w:t xml:space="preserve">Konsultacijos turi būti teikiamos VLK darbo valandomis, išskyrus atvejus, kai pagalba turi būti teikiama tiek VLK, tiek </w:t>
      </w:r>
      <w:r w:rsidR="00F37E44">
        <w:rPr>
          <w:lang w:bidi="lt-LT"/>
        </w:rPr>
        <w:t>Išorinio p</w:t>
      </w:r>
      <w:r w:rsidRPr="001053DA">
        <w:rPr>
          <w:lang w:bidi="lt-LT"/>
        </w:rPr>
        <w:t>aslaugų teikėjo nedarbo valandomis taip pat švenčių ir poilsio dienomis. Šiuo atveju iš anksto turi būti sudarytas ir suderintas atitinkamų darbų darbo grafikas.</w:t>
      </w:r>
    </w:p>
    <w:p w14:paraId="5832349A" w14:textId="367C4B84" w:rsidR="0036324E" w:rsidRPr="006A42A0" w:rsidRDefault="00FE14E6" w:rsidP="006A42A0">
      <w:pPr>
        <w:pStyle w:val="2lygis"/>
        <w:numPr>
          <w:ilvl w:val="2"/>
          <w:numId w:val="6"/>
        </w:numPr>
        <w:tabs>
          <w:tab w:val="left" w:pos="1276"/>
          <w:tab w:val="left" w:pos="1701"/>
        </w:tabs>
        <w:spacing w:after="0" w:line="240" w:lineRule="auto"/>
        <w:ind w:left="0" w:right="-1" w:firstLine="567"/>
        <w:rPr>
          <w:lang w:bidi="lt-LT"/>
        </w:rPr>
      </w:pPr>
      <w:r>
        <w:rPr>
          <w:lang w:bidi="lt-LT"/>
        </w:rPr>
        <w:t xml:space="preserve">Už </w:t>
      </w:r>
      <w:r w:rsidR="00493987">
        <w:rPr>
          <w:lang w:bidi="lt-LT"/>
        </w:rPr>
        <w:t>AP</w:t>
      </w:r>
      <w:r>
        <w:rPr>
          <w:lang w:bidi="lt-LT"/>
        </w:rPr>
        <w:t xml:space="preserve"> priežiūros paslaugas su Išoriniu paslaugų teikėju atsiskaitoma k</w:t>
      </w:r>
      <w:r w:rsidR="00DB06BE">
        <w:rPr>
          <w:lang w:bidi="lt-LT"/>
        </w:rPr>
        <w:t>iekvieną mėnesį</w:t>
      </w:r>
      <w:r>
        <w:rPr>
          <w:lang w:bidi="lt-LT"/>
        </w:rPr>
        <w:t xml:space="preserve"> pagal Išorinio paslaugų te</w:t>
      </w:r>
      <w:r w:rsidR="00153104">
        <w:rPr>
          <w:lang w:bidi="lt-LT"/>
        </w:rPr>
        <w:t>i</w:t>
      </w:r>
      <w:r>
        <w:rPr>
          <w:lang w:bidi="lt-LT"/>
        </w:rPr>
        <w:t>kėjo pasiūlyme nurodytą mėnesinį įkainį.</w:t>
      </w:r>
    </w:p>
    <w:p w14:paraId="681DDEB9" w14:textId="77777777" w:rsidR="0036324E" w:rsidRDefault="0036324E" w:rsidP="00001C18">
      <w:pPr>
        <w:pStyle w:val="1lygis"/>
        <w:numPr>
          <w:ilvl w:val="0"/>
          <w:numId w:val="0"/>
        </w:numPr>
        <w:tabs>
          <w:tab w:val="left" w:pos="1276"/>
        </w:tabs>
        <w:spacing w:before="0" w:after="0"/>
        <w:ind w:firstLine="567"/>
        <w:rPr>
          <w:rFonts w:eastAsia="Calibri"/>
          <w:sz w:val="24"/>
          <w:szCs w:val="24"/>
        </w:rPr>
      </w:pPr>
    </w:p>
    <w:p w14:paraId="71D6DAE7" w14:textId="77777777" w:rsidR="0036324E" w:rsidRDefault="0036324E" w:rsidP="00001C18">
      <w:pPr>
        <w:pStyle w:val="1lygis"/>
        <w:numPr>
          <w:ilvl w:val="0"/>
          <w:numId w:val="0"/>
        </w:numPr>
        <w:tabs>
          <w:tab w:val="left" w:pos="1276"/>
        </w:tabs>
        <w:spacing w:before="0" w:after="0"/>
        <w:ind w:firstLine="567"/>
        <w:rPr>
          <w:rFonts w:eastAsia="Calibri"/>
          <w:sz w:val="24"/>
          <w:szCs w:val="24"/>
        </w:rPr>
      </w:pPr>
    </w:p>
    <w:p w14:paraId="4B91B9A1" w14:textId="33065768" w:rsidR="005C1324" w:rsidRDefault="00D85F86" w:rsidP="00001C18">
      <w:pPr>
        <w:pStyle w:val="2lygis"/>
        <w:numPr>
          <w:ilvl w:val="0"/>
          <w:numId w:val="0"/>
        </w:numPr>
        <w:tabs>
          <w:tab w:val="left" w:pos="1276"/>
        </w:tabs>
        <w:spacing w:after="0" w:line="240" w:lineRule="auto"/>
        <w:ind w:firstLine="567"/>
        <w:jc w:val="center"/>
      </w:pPr>
      <w:r w:rsidRPr="001C2DF2">
        <w:t>_________________________</w:t>
      </w:r>
    </w:p>
    <w:p w14:paraId="543F4666" w14:textId="77777777" w:rsidR="0036324E" w:rsidRPr="001C2DF2" w:rsidRDefault="0036324E" w:rsidP="00001C18">
      <w:pPr>
        <w:pStyle w:val="2lygis"/>
        <w:numPr>
          <w:ilvl w:val="0"/>
          <w:numId w:val="0"/>
        </w:numPr>
        <w:tabs>
          <w:tab w:val="left" w:pos="1276"/>
        </w:tabs>
        <w:spacing w:after="0" w:line="240" w:lineRule="auto"/>
        <w:ind w:firstLine="567"/>
        <w:jc w:val="center"/>
      </w:pPr>
    </w:p>
    <w:sectPr w:rsidR="0036324E" w:rsidRPr="001C2DF2" w:rsidSect="00532B37">
      <w:footerReference w:type="default" r:id="rId13"/>
      <w:pgSz w:w="11906" w:h="16838"/>
      <w:pgMar w:top="709" w:right="709" w:bottom="1134" w:left="1701" w:header="709" w:footer="232"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03E763" w14:textId="77777777" w:rsidR="00964A20" w:rsidRDefault="00964A20">
      <w:pPr>
        <w:spacing w:after="0" w:line="240" w:lineRule="auto"/>
      </w:pPr>
      <w:r>
        <w:separator/>
      </w:r>
    </w:p>
  </w:endnote>
  <w:endnote w:type="continuationSeparator" w:id="0">
    <w:p w14:paraId="54618E05" w14:textId="77777777" w:rsidR="00964A20" w:rsidRDefault="00964A20">
      <w:pPr>
        <w:spacing w:after="0" w:line="240" w:lineRule="auto"/>
      </w:pPr>
      <w:r>
        <w:continuationSeparator/>
      </w:r>
    </w:p>
  </w:endnote>
  <w:endnote w:type="continuationNotice" w:id="1">
    <w:p w14:paraId="2FDB87EF" w14:textId="77777777" w:rsidR="00964A20" w:rsidRDefault="00964A2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Segoe UI Light">
    <w:panose1 w:val="020B0502040204020203"/>
    <w:charset w:val="BA"/>
    <w:family w:val="swiss"/>
    <w:pitch w:val="variable"/>
    <w:sig w:usb0="E4002EFF" w:usb1="C000E47F" w:usb2="00000009" w:usb3="00000000" w:csb0="000001FF" w:csb1="00000000"/>
  </w:font>
  <w:font w:name="Garamond">
    <w:panose1 w:val="02020404030301010803"/>
    <w:charset w:val="BA"/>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364693"/>
      <w:docPartObj>
        <w:docPartGallery w:val="Page Numbers (Bottom of Page)"/>
        <w:docPartUnique/>
      </w:docPartObj>
    </w:sdtPr>
    <w:sdtEndPr/>
    <w:sdtContent>
      <w:p w14:paraId="375004BD" w14:textId="12A91D12" w:rsidR="000E4E3B" w:rsidRDefault="000E4E3B">
        <w:pPr>
          <w:pStyle w:val="Footer"/>
          <w:jc w:val="right"/>
        </w:pPr>
        <w:r>
          <w:fldChar w:fldCharType="begin"/>
        </w:r>
        <w:r>
          <w:instrText>PAGE   \* MERGEFORMAT</w:instrText>
        </w:r>
        <w:r>
          <w:fldChar w:fldCharType="separate"/>
        </w:r>
        <w:r>
          <w:t>2</w:t>
        </w:r>
        <w:r>
          <w:fldChar w:fldCharType="end"/>
        </w:r>
      </w:p>
    </w:sdtContent>
  </w:sdt>
  <w:p w14:paraId="1375391C" w14:textId="77777777" w:rsidR="000E4E3B" w:rsidRDefault="000E4E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7A4B9D" w14:textId="77777777" w:rsidR="00964A20" w:rsidRDefault="00964A20">
      <w:pPr>
        <w:spacing w:after="0" w:line="240" w:lineRule="auto"/>
      </w:pPr>
      <w:r>
        <w:separator/>
      </w:r>
    </w:p>
  </w:footnote>
  <w:footnote w:type="continuationSeparator" w:id="0">
    <w:p w14:paraId="1527BF91" w14:textId="77777777" w:rsidR="00964A20" w:rsidRDefault="00964A20">
      <w:pPr>
        <w:spacing w:after="0" w:line="240" w:lineRule="auto"/>
      </w:pPr>
      <w:r>
        <w:continuationSeparator/>
      </w:r>
    </w:p>
  </w:footnote>
  <w:footnote w:type="continuationNotice" w:id="1">
    <w:p w14:paraId="0AAD197D" w14:textId="77777777" w:rsidR="00964A20" w:rsidRDefault="00964A2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A3BE3B18"/>
    <w:lvl w:ilvl="0">
      <w:start w:val="1"/>
      <w:numFmt w:val="decimal"/>
      <w:pStyle w:val="ListNumber2"/>
      <w:lvlText w:val="%1."/>
      <w:lvlJc w:val="left"/>
      <w:pPr>
        <w:tabs>
          <w:tab w:val="num" w:pos="643"/>
        </w:tabs>
        <w:ind w:left="643" w:hanging="360"/>
      </w:pPr>
    </w:lvl>
  </w:abstractNum>
  <w:abstractNum w:abstractNumId="1" w15:restartNumberingAfterBreak="0">
    <w:nsid w:val="FFFFFF89"/>
    <w:multiLevelType w:val="singleLevel"/>
    <w:tmpl w:val="0276BD4E"/>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8D3383D"/>
    <w:multiLevelType w:val="multilevel"/>
    <w:tmpl w:val="9BDA874C"/>
    <w:lvl w:ilvl="0">
      <w:start w:val="1"/>
      <w:numFmt w:val="decimal"/>
      <w:lvlText w:val="%1."/>
      <w:lvlJc w:val="left"/>
      <w:pPr>
        <w:ind w:left="360" w:hanging="360"/>
      </w:pPr>
    </w:lvl>
    <w:lvl w:ilvl="1">
      <w:start w:val="1"/>
      <w:numFmt w:val="decimal"/>
      <w:lvlText w:val="%1.%2."/>
      <w:lvlJc w:val="left"/>
      <w:pPr>
        <w:ind w:left="1283" w:hanging="432"/>
      </w:pPr>
      <w:rPr>
        <w:i w:val="0"/>
      </w:rPr>
    </w:lvl>
    <w:lvl w:ilvl="2">
      <w:start w:val="1"/>
      <w:numFmt w:val="bullet"/>
      <w:lvlText w:val=""/>
      <w:lvlJc w:val="left"/>
      <w:pPr>
        <w:ind w:left="1355" w:hanging="504"/>
      </w:pPr>
      <w:rPr>
        <w:rFonts w:ascii="Symbol" w:hAnsi="Symbol"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95037E3"/>
    <w:multiLevelType w:val="multilevel"/>
    <w:tmpl w:val="9EF80A88"/>
    <w:lvl w:ilvl="0">
      <w:start w:val="1"/>
      <w:numFmt w:val="decimal"/>
      <w:lvlText w:val="%1."/>
      <w:lvlJc w:val="left"/>
      <w:pPr>
        <w:ind w:left="360" w:hanging="360"/>
      </w:pPr>
    </w:lvl>
    <w:lvl w:ilvl="1">
      <w:start w:val="1"/>
      <w:numFmt w:val="decimal"/>
      <w:lvlText w:val="%1.%2."/>
      <w:lvlJc w:val="left"/>
      <w:pPr>
        <w:ind w:left="1283" w:hanging="432"/>
      </w:pPr>
      <w:rPr>
        <w:b w:val="0"/>
        <w:bCs/>
        <w:i w:val="0"/>
      </w:rPr>
    </w:lvl>
    <w:lvl w:ilvl="2">
      <w:start w:val="1"/>
      <w:numFmt w:val="decimal"/>
      <w:lvlText w:val="%1.%2.%3."/>
      <w:lvlJc w:val="left"/>
      <w:pPr>
        <w:ind w:left="1072"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99C2F41"/>
    <w:multiLevelType w:val="hybridMultilevel"/>
    <w:tmpl w:val="D08C4274"/>
    <w:lvl w:ilvl="0" w:tplc="E8F6AB38">
      <w:start w:val="1"/>
      <w:numFmt w:val="bullet"/>
      <w:pStyle w:val="bullet"/>
      <w:lvlText w:val=""/>
      <w:lvlJc w:val="left"/>
      <w:pPr>
        <w:ind w:left="720" w:hanging="360"/>
      </w:pPr>
      <w:rPr>
        <w:rFonts w:ascii="Wingdings" w:hAnsi="Wingdings" w:hint="default"/>
        <w:color w:val="00BB55"/>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6525C5B"/>
    <w:multiLevelType w:val="multilevel"/>
    <w:tmpl w:val="CEBC7A88"/>
    <w:lvl w:ilvl="0">
      <w:start w:val="10"/>
      <w:numFmt w:val="decimal"/>
      <w:lvlText w:val="%1."/>
      <w:lvlJc w:val="left"/>
      <w:pPr>
        <w:ind w:left="720" w:hanging="720"/>
      </w:pPr>
      <w:rPr>
        <w:rFonts w:hint="default"/>
      </w:rPr>
    </w:lvl>
    <w:lvl w:ilvl="1">
      <w:start w:val="1"/>
      <w:numFmt w:val="decimal"/>
      <w:lvlText w:val="%1.%2."/>
      <w:lvlJc w:val="left"/>
      <w:pPr>
        <w:ind w:left="814" w:hanging="720"/>
      </w:pPr>
      <w:rPr>
        <w:rFonts w:hint="default"/>
      </w:rPr>
    </w:lvl>
    <w:lvl w:ilvl="2">
      <w:start w:val="1"/>
      <w:numFmt w:val="decimal"/>
      <w:lvlText w:val="%1.%2.%3."/>
      <w:lvlJc w:val="left"/>
      <w:pPr>
        <w:ind w:left="908" w:hanging="720"/>
      </w:pPr>
      <w:rPr>
        <w:rFonts w:hint="default"/>
      </w:rPr>
    </w:lvl>
    <w:lvl w:ilvl="3">
      <w:start w:val="2"/>
      <w:numFmt w:val="decimal"/>
      <w:lvlText w:val="%1.%2.%3.%4."/>
      <w:lvlJc w:val="left"/>
      <w:pPr>
        <w:ind w:left="1002" w:hanging="72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6" w15:restartNumberingAfterBreak="0">
    <w:nsid w:val="433F0C9A"/>
    <w:multiLevelType w:val="hybridMultilevel"/>
    <w:tmpl w:val="BC1AE89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4F1632E4"/>
    <w:multiLevelType w:val="hybridMultilevel"/>
    <w:tmpl w:val="0C822DE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5307798E"/>
    <w:multiLevelType w:val="multilevel"/>
    <w:tmpl w:val="619E59B4"/>
    <w:lvl w:ilvl="0">
      <w:start w:val="9"/>
      <w:numFmt w:val="decimal"/>
      <w:lvlText w:val="%1."/>
      <w:lvlJc w:val="left"/>
      <w:pPr>
        <w:ind w:left="720" w:hanging="720"/>
      </w:pPr>
      <w:rPr>
        <w:rFonts w:hint="default"/>
      </w:rPr>
    </w:lvl>
    <w:lvl w:ilvl="1">
      <w:start w:val="2"/>
      <w:numFmt w:val="decimal"/>
      <w:lvlText w:val="%1.%2."/>
      <w:lvlJc w:val="left"/>
      <w:pPr>
        <w:ind w:left="814" w:hanging="720"/>
      </w:pPr>
      <w:rPr>
        <w:rFonts w:hint="default"/>
      </w:rPr>
    </w:lvl>
    <w:lvl w:ilvl="2">
      <w:start w:val="1"/>
      <w:numFmt w:val="decimal"/>
      <w:lvlText w:val="%1.%2.%3."/>
      <w:lvlJc w:val="left"/>
      <w:pPr>
        <w:ind w:left="908" w:hanging="720"/>
      </w:pPr>
      <w:rPr>
        <w:rFonts w:hint="default"/>
      </w:rPr>
    </w:lvl>
    <w:lvl w:ilvl="3">
      <w:start w:val="2"/>
      <w:numFmt w:val="decimal"/>
      <w:lvlText w:val="%1.%2.%3.%4."/>
      <w:lvlJc w:val="left"/>
      <w:pPr>
        <w:ind w:left="1002" w:hanging="72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9" w15:restartNumberingAfterBreak="0">
    <w:nsid w:val="53855B04"/>
    <w:multiLevelType w:val="hybridMultilevel"/>
    <w:tmpl w:val="973C645C"/>
    <w:lvl w:ilvl="0" w:tplc="BD4A47E6">
      <w:start w:val="8"/>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577E4A97"/>
    <w:multiLevelType w:val="multilevel"/>
    <w:tmpl w:val="C2245BA2"/>
    <w:lvl w:ilvl="0">
      <w:start w:val="1"/>
      <w:numFmt w:val="decimal"/>
      <w:lvlText w:val="%1."/>
      <w:lvlJc w:val="left"/>
      <w:pPr>
        <w:ind w:left="360" w:hanging="360"/>
      </w:pPr>
      <w:rPr>
        <w:rFonts w:eastAsia="Times New Roman" w:hint="default"/>
      </w:rPr>
    </w:lvl>
    <w:lvl w:ilvl="1">
      <w:start w:val="1"/>
      <w:numFmt w:val="decimal"/>
      <w:lvlText w:val="%1.%2."/>
      <w:lvlJc w:val="left"/>
      <w:pPr>
        <w:ind w:left="4756" w:hanging="360"/>
      </w:pPr>
      <w:rPr>
        <w:rFonts w:eastAsia="Times New Roman" w:hint="default"/>
      </w:rPr>
    </w:lvl>
    <w:lvl w:ilvl="2">
      <w:start w:val="1"/>
      <w:numFmt w:val="decimal"/>
      <w:lvlText w:val="%1.%2.%3."/>
      <w:lvlJc w:val="left"/>
      <w:pPr>
        <w:ind w:left="1146" w:hanging="720"/>
      </w:pPr>
      <w:rPr>
        <w:rFonts w:ascii="Times New Roman" w:eastAsia="Times New Roman" w:hAnsi="Times New Roman" w:cs="Times New Roman" w:hint="default"/>
        <w:sz w:val="24"/>
        <w:szCs w:val="24"/>
      </w:rPr>
    </w:lvl>
    <w:lvl w:ilvl="3">
      <w:start w:val="1"/>
      <w:numFmt w:val="decimal"/>
      <w:lvlText w:val="%1.%2.%3.%4."/>
      <w:lvlJc w:val="left"/>
      <w:pPr>
        <w:ind w:left="13908" w:hanging="720"/>
      </w:pPr>
      <w:rPr>
        <w:rFonts w:eastAsia="Times New Roman" w:hint="default"/>
      </w:rPr>
    </w:lvl>
    <w:lvl w:ilvl="4">
      <w:start w:val="1"/>
      <w:numFmt w:val="decimal"/>
      <w:lvlText w:val="%1.%2.%3.%4.%5."/>
      <w:lvlJc w:val="left"/>
      <w:pPr>
        <w:ind w:left="18664" w:hanging="1080"/>
      </w:pPr>
      <w:rPr>
        <w:rFonts w:eastAsia="Times New Roman" w:hint="default"/>
      </w:rPr>
    </w:lvl>
    <w:lvl w:ilvl="5">
      <w:start w:val="1"/>
      <w:numFmt w:val="decimal"/>
      <w:lvlText w:val="%1.%2.%3.%4.%5.%6."/>
      <w:lvlJc w:val="left"/>
      <w:pPr>
        <w:ind w:left="23060" w:hanging="1080"/>
      </w:pPr>
      <w:rPr>
        <w:rFonts w:eastAsia="Times New Roman" w:hint="default"/>
      </w:rPr>
    </w:lvl>
    <w:lvl w:ilvl="6">
      <w:start w:val="1"/>
      <w:numFmt w:val="decimal"/>
      <w:lvlText w:val="%1.%2.%3.%4.%5.%6.%7."/>
      <w:lvlJc w:val="left"/>
      <w:pPr>
        <w:ind w:left="27816" w:hanging="1440"/>
      </w:pPr>
      <w:rPr>
        <w:rFonts w:eastAsia="Times New Roman" w:hint="default"/>
      </w:rPr>
    </w:lvl>
    <w:lvl w:ilvl="7">
      <w:start w:val="1"/>
      <w:numFmt w:val="decimal"/>
      <w:lvlText w:val="%1.%2.%3.%4.%5.%6.%7.%8."/>
      <w:lvlJc w:val="left"/>
      <w:pPr>
        <w:ind w:left="32212" w:hanging="1440"/>
      </w:pPr>
      <w:rPr>
        <w:rFonts w:eastAsia="Times New Roman" w:hint="default"/>
      </w:rPr>
    </w:lvl>
    <w:lvl w:ilvl="8">
      <w:start w:val="1"/>
      <w:numFmt w:val="decimal"/>
      <w:lvlText w:val="%1.%2.%3.%4.%5.%6.%7.%8.%9."/>
      <w:lvlJc w:val="left"/>
      <w:pPr>
        <w:ind w:left="-28568" w:hanging="1800"/>
      </w:pPr>
      <w:rPr>
        <w:rFonts w:eastAsia="Times New Roman" w:hint="default"/>
      </w:rPr>
    </w:lvl>
  </w:abstractNum>
  <w:abstractNum w:abstractNumId="11" w15:restartNumberingAfterBreak="0">
    <w:nsid w:val="5EE42853"/>
    <w:multiLevelType w:val="multilevel"/>
    <w:tmpl w:val="330A96FC"/>
    <w:lvl w:ilvl="0">
      <w:start w:val="1"/>
      <w:numFmt w:val="decimal"/>
      <w:lvlText w:val="%1."/>
      <w:lvlJc w:val="left"/>
      <w:pPr>
        <w:ind w:left="360" w:hanging="360"/>
      </w:pPr>
    </w:lvl>
    <w:lvl w:ilvl="1">
      <w:start w:val="1"/>
      <w:numFmt w:val="decimal"/>
      <w:lvlText w:val="%1.%2."/>
      <w:lvlJc w:val="left"/>
      <w:pPr>
        <w:ind w:left="1425" w:hanging="432"/>
      </w:pPr>
      <w:rPr>
        <w:b w:val="0"/>
        <w:bCs/>
        <w:i w:val="0"/>
        <w:iCs/>
      </w:rPr>
    </w:lvl>
    <w:lvl w:ilvl="2">
      <w:start w:val="1"/>
      <w:numFmt w:val="decimal"/>
      <w:lvlText w:val="%1.%2.%3."/>
      <w:lvlJc w:val="left"/>
      <w:pPr>
        <w:ind w:left="12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83F1346"/>
    <w:multiLevelType w:val="multilevel"/>
    <w:tmpl w:val="C87CED74"/>
    <w:lvl w:ilvl="0">
      <w:start w:val="1"/>
      <w:numFmt w:val="decimal"/>
      <w:pStyle w:val="1lygis"/>
      <w:lvlText w:val="%1."/>
      <w:lvlJc w:val="left"/>
      <w:pPr>
        <w:ind w:left="0" w:firstLine="0"/>
      </w:pPr>
      <w:rPr>
        <w:rFonts w:hint="default"/>
      </w:rPr>
    </w:lvl>
    <w:lvl w:ilvl="1">
      <w:start w:val="1"/>
      <w:numFmt w:val="decimal"/>
      <w:pStyle w:val="2lygis"/>
      <w:lvlText w:val="%1.%2."/>
      <w:lvlJc w:val="left"/>
      <w:pPr>
        <w:ind w:left="708"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lygis"/>
      <w:lvlText w:val="%1.%2.%3."/>
      <w:lvlJc w:val="left"/>
      <w:pPr>
        <w:ind w:left="710" w:firstLine="0"/>
      </w:pPr>
      <w:rPr>
        <w:rFonts w:hint="default"/>
        <w:color w:val="auto"/>
      </w:rPr>
    </w:lvl>
    <w:lvl w:ilvl="3">
      <w:start w:val="1"/>
      <w:numFmt w:val="decimal"/>
      <w:pStyle w:val="4lygis"/>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3" w15:restartNumberingAfterBreak="0">
    <w:nsid w:val="6BA73785"/>
    <w:multiLevelType w:val="hybridMultilevel"/>
    <w:tmpl w:val="09A4455E"/>
    <w:lvl w:ilvl="0" w:tplc="EE2CC3E6">
      <w:start w:val="2"/>
      <w:numFmt w:val="bullet"/>
      <w:lvlText w:val=""/>
      <w:lvlJc w:val="left"/>
      <w:pPr>
        <w:ind w:left="720" w:hanging="360"/>
      </w:pPr>
      <w:rPr>
        <w:rFonts w:ascii="Symbol" w:eastAsiaTheme="minorHAnsi" w:hAnsi="Symbol"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77BC389D"/>
    <w:multiLevelType w:val="multilevel"/>
    <w:tmpl w:val="4FD86EF8"/>
    <w:lvl w:ilvl="0">
      <w:start w:val="1"/>
      <w:numFmt w:val="decimal"/>
      <w:lvlText w:val="%1."/>
      <w:lvlJc w:val="left"/>
      <w:pPr>
        <w:ind w:left="360" w:hanging="360"/>
      </w:pPr>
      <w:rPr>
        <w:color w:val="000000" w:themeColor="text1"/>
      </w:rPr>
    </w:lvl>
    <w:lvl w:ilvl="1">
      <w:start w:val="1"/>
      <w:numFmt w:val="decimal"/>
      <w:pStyle w:val="Antrat2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634675830">
    <w:abstractNumId w:val="12"/>
  </w:num>
  <w:num w:numId="2" w16cid:durableId="1108232374">
    <w:abstractNumId w:val="14"/>
  </w:num>
  <w:num w:numId="3" w16cid:durableId="2099516805">
    <w:abstractNumId w:val="1"/>
  </w:num>
  <w:num w:numId="4" w16cid:durableId="1786608087">
    <w:abstractNumId w:val="0"/>
  </w:num>
  <w:num w:numId="5" w16cid:durableId="272832024">
    <w:abstractNumId w:val="4"/>
  </w:num>
  <w:num w:numId="6" w16cid:durableId="508250955">
    <w:abstractNumId w:val="11"/>
  </w:num>
  <w:num w:numId="7" w16cid:durableId="1166821713">
    <w:abstractNumId w:val="3"/>
  </w:num>
  <w:num w:numId="8" w16cid:durableId="2004043418">
    <w:abstractNumId w:val="7"/>
  </w:num>
  <w:num w:numId="9" w16cid:durableId="1514145006">
    <w:abstractNumId w:val="2"/>
  </w:num>
  <w:num w:numId="10" w16cid:durableId="1007903916">
    <w:abstractNumId w:val="6"/>
  </w:num>
  <w:num w:numId="11" w16cid:durableId="1808014258">
    <w:abstractNumId w:val="13"/>
  </w:num>
  <w:num w:numId="12" w16cid:durableId="2121022860">
    <w:abstractNumId w:val="9"/>
  </w:num>
  <w:num w:numId="13" w16cid:durableId="1517695856">
    <w:abstractNumId w:val="12"/>
  </w:num>
  <w:num w:numId="14" w16cid:durableId="21404666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1983578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23137549">
    <w:abstractNumId w:val="12"/>
  </w:num>
  <w:num w:numId="17" w16cid:durableId="1154180838">
    <w:abstractNumId w:val="12"/>
  </w:num>
  <w:num w:numId="18" w16cid:durableId="1931622915">
    <w:abstractNumId w:val="12"/>
  </w:num>
  <w:num w:numId="19" w16cid:durableId="1734547866">
    <w:abstractNumId w:val="12"/>
  </w:num>
  <w:num w:numId="20" w16cid:durableId="1209952530">
    <w:abstractNumId w:val="12"/>
  </w:num>
  <w:num w:numId="21" w16cid:durableId="1994749686">
    <w:abstractNumId w:val="12"/>
  </w:num>
  <w:num w:numId="22" w16cid:durableId="1816217149">
    <w:abstractNumId w:val="12"/>
  </w:num>
  <w:num w:numId="23" w16cid:durableId="1166676091">
    <w:abstractNumId w:val="10"/>
  </w:num>
  <w:num w:numId="24" w16cid:durableId="188689805">
    <w:abstractNumId w:val="12"/>
  </w:num>
  <w:num w:numId="25" w16cid:durableId="1043553239">
    <w:abstractNumId w:val="12"/>
  </w:num>
  <w:num w:numId="26" w16cid:durableId="1349526602">
    <w:abstractNumId w:val="8"/>
  </w:num>
  <w:num w:numId="27" w16cid:durableId="572161981">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5F86"/>
    <w:rsid w:val="00001AE9"/>
    <w:rsid w:val="00001C18"/>
    <w:rsid w:val="00013B4B"/>
    <w:rsid w:val="000177F4"/>
    <w:rsid w:val="0003092F"/>
    <w:rsid w:val="00060A7D"/>
    <w:rsid w:val="00063B9E"/>
    <w:rsid w:val="00071B64"/>
    <w:rsid w:val="00090473"/>
    <w:rsid w:val="000D1DCE"/>
    <w:rsid w:val="000D4888"/>
    <w:rsid w:val="000E4E3B"/>
    <w:rsid w:val="000F173D"/>
    <w:rsid w:val="000F1C6D"/>
    <w:rsid w:val="0010106B"/>
    <w:rsid w:val="001053DA"/>
    <w:rsid w:val="00111B55"/>
    <w:rsid w:val="0012612E"/>
    <w:rsid w:val="00140F46"/>
    <w:rsid w:val="00147BA3"/>
    <w:rsid w:val="00153104"/>
    <w:rsid w:val="0015494E"/>
    <w:rsid w:val="00165266"/>
    <w:rsid w:val="001727ED"/>
    <w:rsid w:val="00172BBD"/>
    <w:rsid w:val="00180557"/>
    <w:rsid w:val="0019483B"/>
    <w:rsid w:val="001978D8"/>
    <w:rsid w:val="001C2DF2"/>
    <w:rsid w:val="001C58EE"/>
    <w:rsid w:val="001C7AA4"/>
    <w:rsid w:val="001D5210"/>
    <w:rsid w:val="001E3470"/>
    <w:rsid w:val="00215DC0"/>
    <w:rsid w:val="00221BF6"/>
    <w:rsid w:val="00224192"/>
    <w:rsid w:val="002328D6"/>
    <w:rsid w:val="002439B5"/>
    <w:rsid w:val="002445DC"/>
    <w:rsid w:val="00245337"/>
    <w:rsid w:val="00246117"/>
    <w:rsid w:val="00246FA2"/>
    <w:rsid w:val="0025593A"/>
    <w:rsid w:val="00255D91"/>
    <w:rsid w:val="00263D39"/>
    <w:rsid w:val="00272996"/>
    <w:rsid w:val="00290D67"/>
    <w:rsid w:val="002A1D62"/>
    <w:rsid w:val="002A48B2"/>
    <w:rsid w:val="002A76DA"/>
    <w:rsid w:val="002B4BFD"/>
    <w:rsid w:val="002C17F2"/>
    <w:rsid w:val="002D4F39"/>
    <w:rsid w:val="002E1E41"/>
    <w:rsid w:val="002F2FEA"/>
    <w:rsid w:val="002F7C0C"/>
    <w:rsid w:val="00303021"/>
    <w:rsid w:val="00312E6B"/>
    <w:rsid w:val="0032429E"/>
    <w:rsid w:val="003410E4"/>
    <w:rsid w:val="003423FD"/>
    <w:rsid w:val="00350927"/>
    <w:rsid w:val="0035149C"/>
    <w:rsid w:val="003627D0"/>
    <w:rsid w:val="0036324E"/>
    <w:rsid w:val="003647B7"/>
    <w:rsid w:val="003851F3"/>
    <w:rsid w:val="003925F8"/>
    <w:rsid w:val="00396519"/>
    <w:rsid w:val="003A4FB5"/>
    <w:rsid w:val="003B064A"/>
    <w:rsid w:val="003B3925"/>
    <w:rsid w:val="003B3D5A"/>
    <w:rsid w:val="003D551B"/>
    <w:rsid w:val="003E4B5E"/>
    <w:rsid w:val="00422776"/>
    <w:rsid w:val="004310DD"/>
    <w:rsid w:val="00441679"/>
    <w:rsid w:val="004421E6"/>
    <w:rsid w:val="00492DFF"/>
    <w:rsid w:val="00493987"/>
    <w:rsid w:val="004949D1"/>
    <w:rsid w:val="004A2C11"/>
    <w:rsid w:val="004A752D"/>
    <w:rsid w:val="004D134D"/>
    <w:rsid w:val="004D5513"/>
    <w:rsid w:val="004E7304"/>
    <w:rsid w:val="004F3DFF"/>
    <w:rsid w:val="004F4F44"/>
    <w:rsid w:val="00500CC1"/>
    <w:rsid w:val="005039CC"/>
    <w:rsid w:val="00507A4D"/>
    <w:rsid w:val="00510068"/>
    <w:rsid w:val="00510085"/>
    <w:rsid w:val="00510F3D"/>
    <w:rsid w:val="00521E31"/>
    <w:rsid w:val="00526666"/>
    <w:rsid w:val="00532B37"/>
    <w:rsid w:val="00533ABC"/>
    <w:rsid w:val="00534B65"/>
    <w:rsid w:val="00545980"/>
    <w:rsid w:val="0056149F"/>
    <w:rsid w:val="00563BC0"/>
    <w:rsid w:val="00573F53"/>
    <w:rsid w:val="005761EE"/>
    <w:rsid w:val="00577AA6"/>
    <w:rsid w:val="005C1324"/>
    <w:rsid w:val="005C16DA"/>
    <w:rsid w:val="005D7B7E"/>
    <w:rsid w:val="005E2B67"/>
    <w:rsid w:val="005E5BFA"/>
    <w:rsid w:val="005E6C76"/>
    <w:rsid w:val="005F0E96"/>
    <w:rsid w:val="00612CFC"/>
    <w:rsid w:val="00615A0B"/>
    <w:rsid w:val="00616135"/>
    <w:rsid w:val="0062431B"/>
    <w:rsid w:val="00631EA7"/>
    <w:rsid w:val="00631FAF"/>
    <w:rsid w:val="00646924"/>
    <w:rsid w:val="00682C64"/>
    <w:rsid w:val="0069041A"/>
    <w:rsid w:val="006A42A0"/>
    <w:rsid w:val="006B09B7"/>
    <w:rsid w:val="006B7367"/>
    <w:rsid w:val="006C55D9"/>
    <w:rsid w:val="006D6CE4"/>
    <w:rsid w:val="006E3BF9"/>
    <w:rsid w:val="006F3D74"/>
    <w:rsid w:val="0070112F"/>
    <w:rsid w:val="007025C8"/>
    <w:rsid w:val="00707DBD"/>
    <w:rsid w:val="00743894"/>
    <w:rsid w:val="00757A71"/>
    <w:rsid w:val="00763DDE"/>
    <w:rsid w:val="00767F3D"/>
    <w:rsid w:val="0077024F"/>
    <w:rsid w:val="00781128"/>
    <w:rsid w:val="00783CEE"/>
    <w:rsid w:val="00786786"/>
    <w:rsid w:val="00794DC7"/>
    <w:rsid w:val="007A17A9"/>
    <w:rsid w:val="007A75E7"/>
    <w:rsid w:val="007D0AA6"/>
    <w:rsid w:val="007E22BA"/>
    <w:rsid w:val="007F55DF"/>
    <w:rsid w:val="007F612C"/>
    <w:rsid w:val="008010A2"/>
    <w:rsid w:val="0080599D"/>
    <w:rsid w:val="00813B32"/>
    <w:rsid w:val="0082208F"/>
    <w:rsid w:val="00826C99"/>
    <w:rsid w:val="00840F23"/>
    <w:rsid w:val="00864585"/>
    <w:rsid w:val="00867B14"/>
    <w:rsid w:val="00875542"/>
    <w:rsid w:val="0088612B"/>
    <w:rsid w:val="008A0040"/>
    <w:rsid w:val="008A17A4"/>
    <w:rsid w:val="008B3C53"/>
    <w:rsid w:val="008B40D1"/>
    <w:rsid w:val="008C7485"/>
    <w:rsid w:val="008D4D46"/>
    <w:rsid w:val="008E46FF"/>
    <w:rsid w:val="008E69B1"/>
    <w:rsid w:val="009177E1"/>
    <w:rsid w:val="009227EB"/>
    <w:rsid w:val="009357F1"/>
    <w:rsid w:val="00940236"/>
    <w:rsid w:val="009420B5"/>
    <w:rsid w:val="009424A3"/>
    <w:rsid w:val="0095130D"/>
    <w:rsid w:val="0095363C"/>
    <w:rsid w:val="00964A20"/>
    <w:rsid w:val="0096709D"/>
    <w:rsid w:val="009706C2"/>
    <w:rsid w:val="00971129"/>
    <w:rsid w:val="0097290D"/>
    <w:rsid w:val="00976ECD"/>
    <w:rsid w:val="00984240"/>
    <w:rsid w:val="00986EBE"/>
    <w:rsid w:val="009877BB"/>
    <w:rsid w:val="009950FF"/>
    <w:rsid w:val="009A0713"/>
    <w:rsid w:val="009B1029"/>
    <w:rsid w:val="009B75C6"/>
    <w:rsid w:val="009E290C"/>
    <w:rsid w:val="009E33DB"/>
    <w:rsid w:val="009F1DF1"/>
    <w:rsid w:val="00A10560"/>
    <w:rsid w:val="00A25302"/>
    <w:rsid w:val="00A4634C"/>
    <w:rsid w:val="00A57D77"/>
    <w:rsid w:val="00A61FD5"/>
    <w:rsid w:val="00A70270"/>
    <w:rsid w:val="00A71035"/>
    <w:rsid w:val="00A719E4"/>
    <w:rsid w:val="00A72832"/>
    <w:rsid w:val="00A8247E"/>
    <w:rsid w:val="00A91BBB"/>
    <w:rsid w:val="00AA6996"/>
    <w:rsid w:val="00AB02E2"/>
    <w:rsid w:val="00AB4DEB"/>
    <w:rsid w:val="00AB6F9B"/>
    <w:rsid w:val="00AC7706"/>
    <w:rsid w:val="00AD644A"/>
    <w:rsid w:val="00AF608C"/>
    <w:rsid w:val="00B127E5"/>
    <w:rsid w:val="00B17E42"/>
    <w:rsid w:val="00B20D1E"/>
    <w:rsid w:val="00B24C3C"/>
    <w:rsid w:val="00B26D5B"/>
    <w:rsid w:val="00B26D8B"/>
    <w:rsid w:val="00B30812"/>
    <w:rsid w:val="00B36979"/>
    <w:rsid w:val="00B51892"/>
    <w:rsid w:val="00B60C89"/>
    <w:rsid w:val="00B711EF"/>
    <w:rsid w:val="00B77047"/>
    <w:rsid w:val="00B82A10"/>
    <w:rsid w:val="00BA02C7"/>
    <w:rsid w:val="00BA6C14"/>
    <w:rsid w:val="00BB331E"/>
    <w:rsid w:val="00BC032D"/>
    <w:rsid w:val="00BC21D4"/>
    <w:rsid w:val="00BC3214"/>
    <w:rsid w:val="00C04150"/>
    <w:rsid w:val="00C11517"/>
    <w:rsid w:val="00C162E9"/>
    <w:rsid w:val="00C17D56"/>
    <w:rsid w:val="00C3657D"/>
    <w:rsid w:val="00C3684F"/>
    <w:rsid w:val="00C40D73"/>
    <w:rsid w:val="00C42DCD"/>
    <w:rsid w:val="00C552C2"/>
    <w:rsid w:val="00C56075"/>
    <w:rsid w:val="00C714C6"/>
    <w:rsid w:val="00CA5D65"/>
    <w:rsid w:val="00CA6CE1"/>
    <w:rsid w:val="00CC282E"/>
    <w:rsid w:val="00CC3EFC"/>
    <w:rsid w:val="00CC5CB2"/>
    <w:rsid w:val="00CC5FEF"/>
    <w:rsid w:val="00CD1E4F"/>
    <w:rsid w:val="00CD3571"/>
    <w:rsid w:val="00CD687C"/>
    <w:rsid w:val="00CF1E8C"/>
    <w:rsid w:val="00CF4F85"/>
    <w:rsid w:val="00CF5992"/>
    <w:rsid w:val="00D045FE"/>
    <w:rsid w:val="00D06029"/>
    <w:rsid w:val="00D14EF8"/>
    <w:rsid w:val="00D2208F"/>
    <w:rsid w:val="00D32695"/>
    <w:rsid w:val="00D4023D"/>
    <w:rsid w:val="00D4554E"/>
    <w:rsid w:val="00D50E4B"/>
    <w:rsid w:val="00D5201C"/>
    <w:rsid w:val="00D64E43"/>
    <w:rsid w:val="00D820FC"/>
    <w:rsid w:val="00D85085"/>
    <w:rsid w:val="00D85A02"/>
    <w:rsid w:val="00D85F86"/>
    <w:rsid w:val="00DB06BE"/>
    <w:rsid w:val="00DB105A"/>
    <w:rsid w:val="00DB3E66"/>
    <w:rsid w:val="00DB44D4"/>
    <w:rsid w:val="00DD5D35"/>
    <w:rsid w:val="00DE50D5"/>
    <w:rsid w:val="00DF38CA"/>
    <w:rsid w:val="00DF75EC"/>
    <w:rsid w:val="00E00CA8"/>
    <w:rsid w:val="00E155E4"/>
    <w:rsid w:val="00E1581A"/>
    <w:rsid w:val="00E201CA"/>
    <w:rsid w:val="00E3363C"/>
    <w:rsid w:val="00E412E5"/>
    <w:rsid w:val="00E52AFD"/>
    <w:rsid w:val="00E60E46"/>
    <w:rsid w:val="00E66567"/>
    <w:rsid w:val="00E722CF"/>
    <w:rsid w:val="00E739C8"/>
    <w:rsid w:val="00E74DD4"/>
    <w:rsid w:val="00E813D6"/>
    <w:rsid w:val="00E832ED"/>
    <w:rsid w:val="00E83DC2"/>
    <w:rsid w:val="00E87F8F"/>
    <w:rsid w:val="00E9618B"/>
    <w:rsid w:val="00ED25E4"/>
    <w:rsid w:val="00ED3380"/>
    <w:rsid w:val="00ED4D98"/>
    <w:rsid w:val="00EE641B"/>
    <w:rsid w:val="00F1608F"/>
    <w:rsid w:val="00F1651E"/>
    <w:rsid w:val="00F26D6A"/>
    <w:rsid w:val="00F37E44"/>
    <w:rsid w:val="00F40129"/>
    <w:rsid w:val="00F632BC"/>
    <w:rsid w:val="00F665D8"/>
    <w:rsid w:val="00F66C38"/>
    <w:rsid w:val="00F75593"/>
    <w:rsid w:val="00F80D5C"/>
    <w:rsid w:val="00F87140"/>
    <w:rsid w:val="00F90640"/>
    <w:rsid w:val="00FB0FE5"/>
    <w:rsid w:val="00FD1F65"/>
    <w:rsid w:val="00FD27EF"/>
    <w:rsid w:val="00FE14E6"/>
    <w:rsid w:val="00FE1C25"/>
    <w:rsid w:val="00FE3F4E"/>
    <w:rsid w:val="00FE4107"/>
    <w:rsid w:val="00FE79A4"/>
    <w:rsid w:val="00FF0D85"/>
    <w:rsid w:val="00FF41BF"/>
    <w:rsid w:val="06EFA014"/>
    <w:rsid w:val="204F83F2"/>
    <w:rsid w:val="23DBF5B4"/>
    <w:rsid w:val="47FAF74F"/>
    <w:rsid w:val="5586E49A"/>
    <w:rsid w:val="5C7F4AAE"/>
    <w:rsid w:val="5D014B06"/>
    <w:rsid w:val="7FC0EF2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0B8FC8"/>
  <w15:chartTrackingRefBased/>
  <w15:docId w15:val="{3B276F01-E295-415B-B42A-9B3D4EAC9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5F86"/>
    <w:pPr>
      <w:spacing w:after="200" w:line="276" w:lineRule="auto"/>
    </w:pPr>
  </w:style>
  <w:style w:type="paragraph" w:styleId="Heading1">
    <w:name w:val="heading 1"/>
    <w:basedOn w:val="Normal"/>
    <w:next w:val="Normal"/>
    <w:link w:val="Heading1Char"/>
    <w:uiPriority w:val="9"/>
    <w:qFormat/>
    <w:rsid w:val="00D85F86"/>
    <w:pPr>
      <w:keepNext/>
      <w:autoSpaceDE w:val="0"/>
      <w:autoSpaceDN w:val="0"/>
      <w:adjustRightInd w:val="0"/>
      <w:spacing w:after="0" w:line="240" w:lineRule="auto"/>
      <w:ind w:firstLine="680"/>
      <w:contextualSpacing/>
      <w:jc w:val="center"/>
      <w:outlineLvl w:val="0"/>
    </w:pPr>
    <w:rPr>
      <w:rFonts w:ascii="Times New Roman" w:eastAsia="Calibri" w:hAnsi="Times New Roman" w:cs="Times New Roman"/>
      <w:b/>
      <w:caps/>
      <w:sz w:val="28"/>
      <w:szCs w:val="28"/>
    </w:rPr>
  </w:style>
  <w:style w:type="paragraph" w:styleId="Heading2">
    <w:name w:val="heading 2"/>
    <w:basedOn w:val="Normal"/>
    <w:next w:val="Normal"/>
    <w:link w:val="Heading2Char"/>
    <w:uiPriority w:val="9"/>
    <w:unhideWhenUsed/>
    <w:qFormat/>
    <w:rsid w:val="00D85F8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Antrat31"/>
    <w:next w:val="Antrat31"/>
    <w:link w:val="Heading3Char"/>
    <w:autoRedefine/>
    <w:uiPriority w:val="9"/>
    <w:unhideWhenUsed/>
    <w:qFormat/>
    <w:rsid w:val="00D85F86"/>
    <w:pPr>
      <w:keepNext/>
      <w:keepLines/>
      <w:spacing w:before="200"/>
      <w:ind w:left="1288" w:hanging="720"/>
      <w:outlineLvl w:val="2"/>
    </w:pPr>
    <w:rPr>
      <w:rFonts w:eastAsiaTheme="majorEastAsia" w:cstheme="majorBidi"/>
      <w:bCs/>
    </w:rPr>
  </w:style>
  <w:style w:type="paragraph" w:styleId="Heading4">
    <w:name w:val="heading 4"/>
    <w:basedOn w:val="Normal"/>
    <w:next w:val="Normal"/>
    <w:link w:val="Heading4Char"/>
    <w:uiPriority w:val="9"/>
    <w:unhideWhenUsed/>
    <w:qFormat/>
    <w:rsid w:val="00D85F86"/>
    <w:pPr>
      <w:keepNext/>
      <w:keepLines/>
      <w:spacing w:before="200" w:after="0" w:line="240" w:lineRule="auto"/>
      <w:ind w:left="864" w:hanging="864"/>
      <w:outlineLvl w:val="3"/>
    </w:pPr>
    <w:rPr>
      <w:rFonts w:asciiTheme="majorHAnsi" w:eastAsiaTheme="majorEastAsia" w:hAnsiTheme="majorHAnsi" w:cstheme="majorBidi"/>
      <w:b/>
      <w:bCs/>
      <w:i/>
      <w:iCs/>
      <w:color w:val="4472C4" w:themeColor="accent1"/>
      <w:sz w:val="24"/>
      <w:szCs w:val="24"/>
    </w:rPr>
  </w:style>
  <w:style w:type="paragraph" w:styleId="Heading5">
    <w:name w:val="heading 5"/>
    <w:basedOn w:val="Normal"/>
    <w:next w:val="Normal"/>
    <w:link w:val="Heading5Char"/>
    <w:uiPriority w:val="9"/>
    <w:semiHidden/>
    <w:unhideWhenUsed/>
    <w:qFormat/>
    <w:rsid w:val="00D85F86"/>
    <w:pPr>
      <w:keepNext/>
      <w:keepLines/>
      <w:spacing w:before="200" w:after="0" w:line="240" w:lineRule="auto"/>
      <w:ind w:left="1008" w:hanging="1008"/>
      <w:outlineLvl w:val="4"/>
    </w:pPr>
    <w:rPr>
      <w:rFonts w:asciiTheme="majorHAnsi" w:eastAsiaTheme="majorEastAsia" w:hAnsiTheme="majorHAnsi" w:cstheme="majorBidi"/>
      <w:color w:val="1F3763" w:themeColor="accent1" w:themeShade="7F"/>
      <w:sz w:val="24"/>
      <w:szCs w:val="24"/>
    </w:rPr>
  </w:style>
  <w:style w:type="paragraph" w:styleId="Heading6">
    <w:name w:val="heading 6"/>
    <w:basedOn w:val="Normal"/>
    <w:next w:val="Normal"/>
    <w:link w:val="Heading6Char"/>
    <w:uiPriority w:val="9"/>
    <w:semiHidden/>
    <w:unhideWhenUsed/>
    <w:qFormat/>
    <w:rsid w:val="00D85F86"/>
    <w:pPr>
      <w:keepNext/>
      <w:keepLines/>
      <w:spacing w:before="200" w:after="0" w:line="240" w:lineRule="auto"/>
      <w:ind w:left="1152" w:hanging="1152"/>
      <w:outlineLvl w:val="5"/>
    </w:pPr>
    <w:rPr>
      <w:rFonts w:asciiTheme="majorHAnsi" w:eastAsiaTheme="majorEastAsia" w:hAnsiTheme="majorHAnsi" w:cstheme="majorBidi"/>
      <w:i/>
      <w:iCs/>
      <w:color w:val="1F3763" w:themeColor="accent1" w:themeShade="7F"/>
      <w:sz w:val="24"/>
      <w:szCs w:val="24"/>
    </w:rPr>
  </w:style>
  <w:style w:type="paragraph" w:styleId="Heading7">
    <w:name w:val="heading 7"/>
    <w:basedOn w:val="Normal"/>
    <w:next w:val="Normal"/>
    <w:link w:val="Heading7Char"/>
    <w:uiPriority w:val="9"/>
    <w:semiHidden/>
    <w:unhideWhenUsed/>
    <w:qFormat/>
    <w:rsid w:val="00D85F86"/>
    <w:pPr>
      <w:keepNext/>
      <w:keepLines/>
      <w:spacing w:before="200" w:after="0" w:line="240" w:lineRule="auto"/>
      <w:ind w:left="1296" w:hanging="1296"/>
      <w:outlineLvl w:val="6"/>
    </w:pPr>
    <w:rPr>
      <w:rFonts w:asciiTheme="majorHAnsi" w:eastAsiaTheme="majorEastAsia" w:hAnsiTheme="majorHAnsi" w:cstheme="majorBidi"/>
      <w:i/>
      <w:iCs/>
      <w:color w:val="404040" w:themeColor="text1" w:themeTint="BF"/>
      <w:sz w:val="24"/>
      <w:szCs w:val="24"/>
    </w:rPr>
  </w:style>
  <w:style w:type="paragraph" w:styleId="Heading8">
    <w:name w:val="heading 8"/>
    <w:basedOn w:val="Normal"/>
    <w:next w:val="Normal"/>
    <w:link w:val="Heading8Char"/>
    <w:uiPriority w:val="9"/>
    <w:semiHidden/>
    <w:unhideWhenUsed/>
    <w:qFormat/>
    <w:rsid w:val="00D85F86"/>
    <w:pPr>
      <w:keepNext/>
      <w:keepLines/>
      <w:spacing w:before="200" w:after="0" w:line="240"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D85F86"/>
    <w:pPr>
      <w:keepNext/>
      <w:keepLines/>
      <w:spacing w:before="200" w:after="0" w:line="240"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85F8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5F86"/>
    <w:rPr>
      <w:rFonts w:ascii="Segoe UI" w:hAnsi="Segoe UI" w:cs="Segoe UI"/>
      <w:sz w:val="18"/>
      <w:szCs w:val="18"/>
    </w:rPr>
  </w:style>
  <w:style w:type="character" w:customStyle="1" w:styleId="Heading1Char">
    <w:name w:val="Heading 1 Char"/>
    <w:basedOn w:val="DefaultParagraphFont"/>
    <w:link w:val="Heading1"/>
    <w:uiPriority w:val="9"/>
    <w:rsid w:val="00D85F86"/>
    <w:rPr>
      <w:rFonts w:ascii="Times New Roman" w:eastAsia="Calibri" w:hAnsi="Times New Roman" w:cs="Times New Roman"/>
      <w:b/>
      <w:caps/>
      <w:sz w:val="28"/>
      <w:szCs w:val="28"/>
    </w:rPr>
  </w:style>
  <w:style w:type="character" w:customStyle="1" w:styleId="Heading2Char">
    <w:name w:val="Heading 2 Char"/>
    <w:basedOn w:val="DefaultParagraphFont"/>
    <w:link w:val="Heading2"/>
    <w:uiPriority w:val="9"/>
    <w:rsid w:val="00D85F86"/>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D85F86"/>
    <w:rPr>
      <w:rFonts w:eastAsiaTheme="majorEastAsia" w:cstheme="majorBidi"/>
      <w:b/>
      <w:bCs/>
    </w:rPr>
  </w:style>
  <w:style w:type="character" w:customStyle="1" w:styleId="Heading4Char">
    <w:name w:val="Heading 4 Char"/>
    <w:basedOn w:val="DefaultParagraphFont"/>
    <w:link w:val="Heading4"/>
    <w:uiPriority w:val="9"/>
    <w:rsid w:val="00D85F86"/>
    <w:rPr>
      <w:rFonts w:asciiTheme="majorHAnsi" w:eastAsiaTheme="majorEastAsia" w:hAnsiTheme="majorHAnsi" w:cstheme="majorBidi"/>
      <w:b/>
      <w:bCs/>
      <w:i/>
      <w:iCs/>
      <w:color w:val="4472C4" w:themeColor="accent1"/>
      <w:sz w:val="24"/>
      <w:szCs w:val="24"/>
    </w:rPr>
  </w:style>
  <w:style w:type="character" w:customStyle="1" w:styleId="Heading5Char">
    <w:name w:val="Heading 5 Char"/>
    <w:basedOn w:val="DefaultParagraphFont"/>
    <w:link w:val="Heading5"/>
    <w:uiPriority w:val="9"/>
    <w:semiHidden/>
    <w:rsid w:val="00D85F86"/>
    <w:rPr>
      <w:rFonts w:asciiTheme="majorHAnsi" w:eastAsiaTheme="majorEastAsia" w:hAnsiTheme="majorHAnsi" w:cstheme="majorBidi"/>
      <w:color w:val="1F3763" w:themeColor="accent1" w:themeShade="7F"/>
      <w:sz w:val="24"/>
      <w:szCs w:val="24"/>
    </w:rPr>
  </w:style>
  <w:style w:type="character" w:customStyle="1" w:styleId="Heading6Char">
    <w:name w:val="Heading 6 Char"/>
    <w:basedOn w:val="DefaultParagraphFont"/>
    <w:link w:val="Heading6"/>
    <w:uiPriority w:val="9"/>
    <w:semiHidden/>
    <w:rsid w:val="00D85F86"/>
    <w:rPr>
      <w:rFonts w:asciiTheme="majorHAnsi" w:eastAsiaTheme="majorEastAsia" w:hAnsiTheme="majorHAnsi" w:cstheme="majorBidi"/>
      <w:i/>
      <w:iCs/>
      <w:color w:val="1F3763" w:themeColor="accent1" w:themeShade="7F"/>
      <w:sz w:val="24"/>
      <w:szCs w:val="24"/>
    </w:rPr>
  </w:style>
  <w:style w:type="character" w:customStyle="1" w:styleId="Heading7Char">
    <w:name w:val="Heading 7 Char"/>
    <w:basedOn w:val="DefaultParagraphFont"/>
    <w:link w:val="Heading7"/>
    <w:uiPriority w:val="9"/>
    <w:semiHidden/>
    <w:rsid w:val="00D85F86"/>
    <w:rPr>
      <w:rFonts w:asciiTheme="majorHAnsi" w:eastAsiaTheme="majorEastAsia" w:hAnsiTheme="majorHAnsi" w:cstheme="majorBidi"/>
      <w:i/>
      <w:iCs/>
      <w:color w:val="404040" w:themeColor="text1" w:themeTint="BF"/>
      <w:sz w:val="24"/>
      <w:szCs w:val="24"/>
    </w:rPr>
  </w:style>
  <w:style w:type="character" w:customStyle="1" w:styleId="Heading8Char">
    <w:name w:val="Heading 8 Char"/>
    <w:basedOn w:val="DefaultParagraphFont"/>
    <w:link w:val="Heading8"/>
    <w:uiPriority w:val="9"/>
    <w:semiHidden/>
    <w:rsid w:val="00D85F86"/>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D85F86"/>
    <w:rPr>
      <w:rFonts w:asciiTheme="majorHAnsi" w:eastAsiaTheme="majorEastAsia" w:hAnsiTheme="majorHAnsi" w:cstheme="majorBidi"/>
      <w:i/>
      <w:iCs/>
      <w:color w:val="404040" w:themeColor="text1" w:themeTint="BF"/>
      <w:sz w:val="20"/>
      <w:szCs w:val="20"/>
    </w:rPr>
  </w:style>
  <w:style w:type="paragraph" w:styleId="Header">
    <w:name w:val="header"/>
    <w:basedOn w:val="Normal"/>
    <w:link w:val="HeaderChar"/>
    <w:uiPriority w:val="99"/>
    <w:unhideWhenUsed/>
    <w:rsid w:val="00D85F86"/>
    <w:pPr>
      <w:tabs>
        <w:tab w:val="center" w:pos="4819"/>
        <w:tab w:val="right" w:pos="9638"/>
      </w:tabs>
      <w:spacing w:after="0" w:line="240" w:lineRule="auto"/>
    </w:pPr>
  </w:style>
  <w:style w:type="character" w:customStyle="1" w:styleId="HeaderChar">
    <w:name w:val="Header Char"/>
    <w:basedOn w:val="DefaultParagraphFont"/>
    <w:link w:val="Header"/>
    <w:uiPriority w:val="99"/>
    <w:rsid w:val="00D85F86"/>
  </w:style>
  <w:style w:type="paragraph" w:styleId="Footer">
    <w:name w:val="footer"/>
    <w:basedOn w:val="Normal"/>
    <w:link w:val="FooterChar"/>
    <w:uiPriority w:val="99"/>
    <w:unhideWhenUsed/>
    <w:rsid w:val="00D85F86"/>
    <w:pPr>
      <w:tabs>
        <w:tab w:val="center" w:pos="4819"/>
        <w:tab w:val="right" w:pos="9638"/>
      </w:tabs>
      <w:spacing w:after="0" w:line="240" w:lineRule="auto"/>
    </w:pPr>
  </w:style>
  <w:style w:type="character" w:customStyle="1" w:styleId="FooterChar">
    <w:name w:val="Footer Char"/>
    <w:basedOn w:val="DefaultParagraphFont"/>
    <w:link w:val="Footer"/>
    <w:uiPriority w:val="99"/>
    <w:rsid w:val="00D85F86"/>
  </w:style>
  <w:style w:type="paragraph" w:styleId="ListParagraph">
    <w:name w:val="List Paragraph"/>
    <w:basedOn w:val="Normal"/>
    <w:link w:val="ListParagraphChar"/>
    <w:uiPriority w:val="34"/>
    <w:qFormat/>
    <w:rsid w:val="00D85F86"/>
    <w:pPr>
      <w:ind w:left="720"/>
      <w:contextualSpacing/>
    </w:pPr>
  </w:style>
  <w:style w:type="paragraph" w:customStyle="1" w:styleId="1lygis">
    <w:name w:val="_1 lygis"/>
    <w:basedOn w:val="Heading1"/>
    <w:qFormat/>
    <w:rsid w:val="00D85F86"/>
    <w:pPr>
      <w:keepNext w:val="0"/>
      <w:keepLines/>
      <w:widowControl w:val="0"/>
      <w:numPr>
        <w:numId w:val="1"/>
      </w:numPr>
      <w:tabs>
        <w:tab w:val="left" w:pos="709"/>
      </w:tabs>
      <w:autoSpaceDE/>
      <w:autoSpaceDN/>
      <w:adjustRightInd/>
      <w:spacing w:before="240" w:after="120"/>
      <w:jc w:val="left"/>
    </w:pPr>
    <w:rPr>
      <w:rFonts w:eastAsia="Times New Roman"/>
      <w:caps w:val="0"/>
      <w:lang w:eastAsia="lt-LT" w:bidi="lt-LT"/>
    </w:rPr>
  </w:style>
  <w:style w:type="paragraph" w:customStyle="1" w:styleId="3lygis">
    <w:name w:val="_3 lygis"/>
    <w:basedOn w:val="Normal"/>
    <w:next w:val="Normal"/>
    <w:qFormat/>
    <w:rsid w:val="00D85F86"/>
    <w:pPr>
      <w:keepLines/>
      <w:widowControl w:val="0"/>
      <w:numPr>
        <w:ilvl w:val="2"/>
        <w:numId w:val="1"/>
      </w:numPr>
      <w:spacing w:after="60" w:line="240" w:lineRule="auto"/>
      <w:jc w:val="both"/>
      <w:outlineLvl w:val="1"/>
    </w:pPr>
    <w:rPr>
      <w:rFonts w:ascii="Times New Roman" w:eastAsia="Times New Roman" w:hAnsi="Times New Roman" w:cs="Times New Roman"/>
      <w:color w:val="000000"/>
      <w:sz w:val="24"/>
      <w:szCs w:val="24"/>
      <w:lang w:eastAsia="lt-LT" w:bidi="lt-LT"/>
    </w:rPr>
  </w:style>
  <w:style w:type="paragraph" w:customStyle="1" w:styleId="4lygis">
    <w:name w:val="_4 lygis"/>
    <w:basedOn w:val="3lygis"/>
    <w:next w:val="Normal"/>
    <w:qFormat/>
    <w:rsid w:val="00D85F86"/>
    <w:pPr>
      <w:numPr>
        <w:ilvl w:val="3"/>
      </w:numPr>
      <w:outlineLvl w:val="3"/>
    </w:pPr>
  </w:style>
  <w:style w:type="paragraph" w:customStyle="1" w:styleId="2lygis">
    <w:name w:val="_2_lygis"/>
    <w:link w:val="2lygisChar"/>
    <w:qFormat/>
    <w:rsid w:val="00D85F86"/>
    <w:pPr>
      <w:numPr>
        <w:ilvl w:val="1"/>
        <w:numId w:val="1"/>
      </w:numPr>
      <w:tabs>
        <w:tab w:val="left" w:pos="567"/>
      </w:tabs>
      <w:spacing w:after="200" w:line="276" w:lineRule="auto"/>
      <w:jc w:val="both"/>
    </w:pPr>
    <w:rPr>
      <w:rFonts w:ascii="Times New Roman" w:eastAsia="Times New Roman" w:hAnsi="Times New Roman" w:cs="Times New Roman"/>
      <w:sz w:val="24"/>
      <w:szCs w:val="24"/>
      <w:lang w:eastAsia="lt-LT"/>
    </w:rPr>
  </w:style>
  <w:style w:type="character" w:customStyle="1" w:styleId="2lygisChar">
    <w:name w:val="_2_lygis Char"/>
    <w:basedOn w:val="DefaultParagraphFont"/>
    <w:link w:val="2lygis"/>
    <w:rsid w:val="00D85F86"/>
    <w:rPr>
      <w:rFonts w:ascii="Times New Roman" w:eastAsia="Times New Roman" w:hAnsi="Times New Roman" w:cs="Times New Roman"/>
      <w:sz w:val="24"/>
      <w:szCs w:val="24"/>
      <w:lang w:eastAsia="lt-LT"/>
    </w:rPr>
  </w:style>
  <w:style w:type="paragraph" w:customStyle="1" w:styleId="Default">
    <w:name w:val="Default"/>
    <w:rsid w:val="00D85F86"/>
    <w:pPr>
      <w:autoSpaceDE w:val="0"/>
      <w:autoSpaceDN w:val="0"/>
      <w:adjustRightInd w:val="0"/>
      <w:spacing w:after="0" w:line="240" w:lineRule="auto"/>
    </w:pPr>
    <w:rPr>
      <w:rFonts w:ascii="Times New Roman" w:hAnsi="Times New Roman" w:cs="Times New Roman"/>
      <w:color w:val="000000"/>
      <w:sz w:val="24"/>
      <w:szCs w:val="24"/>
    </w:rPr>
  </w:style>
  <w:style w:type="character" w:styleId="Strong">
    <w:name w:val="Strong"/>
    <w:basedOn w:val="DefaultParagraphFont"/>
    <w:uiPriority w:val="22"/>
    <w:qFormat/>
    <w:rsid w:val="00D85F86"/>
    <w:rPr>
      <w:b/>
      <w:bCs/>
    </w:rPr>
  </w:style>
  <w:style w:type="paragraph" w:customStyle="1" w:styleId="Antrat11">
    <w:name w:val="Antraštė 11"/>
    <w:basedOn w:val="ListParagraph"/>
    <w:link w:val="Antrat1Char"/>
    <w:autoRedefine/>
    <w:qFormat/>
    <w:rsid w:val="00D85F86"/>
    <w:pPr>
      <w:spacing w:after="0" w:line="240" w:lineRule="auto"/>
      <w:ind w:left="360" w:hanging="360"/>
      <w:jc w:val="both"/>
    </w:pPr>
    <w:rPr>
      <w:rFonts w:ascii="Calibri" w:hAnsi="Calibri"/>
      <w:b/>
      <w:caps/>
      <w:color w:val="000000" w:themeColor="text1"/>
      <w:sz w:val="24"/>
    </w:rPr>
  </w:style>
  <w:style w:type="character" w:customStyle="1" w:styleId="ListParagraphChar">
    <w:name w:val="List Paragraph Char"/>
    <w:basedOn w:val="DefaultParagraphFont"/>
    <w:link w:val="ListParagraph"/>
    <w:uiPriority w:val="34"/>
    <w:rsid w:val="00D85F86"/>
  </w:style>
  <w:style w:type="character" w:customStyle="1" w:styleId="Antrat1Char">
    <w:name w:val="Antraštė 1 Char"/>
    <w:basedOn w:val="ListParagraphChar"/>
    <w:link w:val="Antrat11"/>
    <w:rsid w:val="00D85F86"/>
    <w:rPr>
      <w:rFonts w:ascii="Calibri" w:hAnsi="Calibri"/>
      <w:b/>
      <w:caps/>
      <w:color w:val="000000" w:themeColor="text1"/>
      <w:sz w:val="24"/>
    </w:rPr>
  </w:style>
  <w:style w:type="paragraph" w:customStyle="1" w:styleId="Antrat21">
    <w:name w:val="Antraštė 21"/>
    <w:basedOn w:val="ListParagraph"/>
    <w:link w:val="Antrat2Char"/>
    <w:autoRedefine/>
    <w:qFormat/>
    <w:rsid w:val="00D85F86"/>
    <w:pPr>
      <w:numPr>
        <w:ilvl w:val="1"/>
        <w:numId w:val="2"/>
      </w:numPr>
      <w:spacing w:after="0" w:line="240" w:lineRule="auto"/>
      <w:ind w:right="282"/>
      <w:jc w:val="both"/>
    </w:pPr>
    <w:rPr>
      <w:sz w:val="24"/>
      <w:szCs w:val="24"/>
    </w:rPr>
  </w:style>
  <w:style w:type="character" w:customStyle="1" w:styleId="Antrat2Char">
    <w:name w:val="Antraštė 2 Char"/>
    <w:basedOn w:val="ListParagraphChar"/>
    <w:link w:val="Antrat21"/>
    <w:rsid w:val="00D85F86"/>
    <w:rPr>
      <w:sz w:val="24"/>
      <w:szCs w:val="24"/>
    </w:rPr>
  </w:style>
  <w:style w:type="paragraph" w:customStyle="1" w:styleId="Antrat31">
    <w:name w:val="Antraštė 31"/>
    <w:basedOn w:val="ListParagraph"/>
    <w:link w:val="Antrat3Char"/>
    <w:autoRedefine/>
    <w:qFormat/>
    <w:rsid w:val="00D85F86"/>
    <w:pPr>
      <w:spacing w:after="0" w:line="240" w:lineRule="auto"/>
      <w:ind w:left="1224" w:hanging="504"/>
      <w:jc w:val="both"/>
    </w:pPr>
    <w:rPr>
      <w:b/>
    </w:rPr>
  </w:style>
  <w:style w:type="character" w:customStyle="1" w:styleId="Antrat3Char">
    <w:name w:val="Antraštė 3 Char"/>
    <w:basedOn w:val="ListParagraphChar"/>
    <w:link w:val="Antrat31"/>
    <w:rsid w:val="00D85F86"/>
    <w:rPr>
      <w:b/>
    </w:rPr>
  </w:style>
  <w:style w:type="character" w:customStyle="1" w:styleId="heading10">
    <w:name w:val="heading 10"/>
    <w:basedOn w:val="DefaultParagraphFont"/>
    <w:uiPriority w:val="1"/>
    <w:rsid w:val="00D85F86"/>
    <w:rPr>
      <w:rFonts w:ascii="Calibri" w:hAnsi="Calibri"/>
      <w:caps/>
      <w:smallCaps w:val="0"/>
      <w:strike w:val="0"/>
      <w:dstrike w:val="0"/>
      <w:vanish w:val="0"/>
      <w:color w:val="00BB55"/>
      <w:sz w:val="24"/>
      <w:vertAlign w:val="baseline"/>
    </w:rPr>
  </w:style>
  <w:style w:type="paragraph" w:styleId="Title">
    <w:name w:val="Title"/>
    <w:basedOn w:val="Normal"/>
    <w:next w:val="Normal"/>
    <w:link w:val="TitleChar"/>
    <w:autoRedefine/>
    <w:uiPriority w:val="10"/>
    <w:qFormat/>
    <w:rsid w:val="00D85F86"/>
    <w:pPr>
      <w:spacing w:after="300" w:line="240" w:lineRule="auto"/>
      <w:contextualSpacing/>
    </w:pPr>
    <w:rPr>
      <w:rFonts w:ascii="Calibri" w:eastAsiaTheme="majorEastAsia" w:hAnsi="Calibri" w:cstheme="majorBidi"/>
      <w:caps/>
      <w:color w:val="000000" w:themeColor="text1"/>
      <w:spacing w:val="5"/>
      <w:kern w:val="28"/>
      <w:sz w:val="48"/>
      <w:szCs w:val="24"/>
    </w:rPr>
  </w:style>
  <w:style w:type="character" w:customStyle="1" w:styleId="TitleChar">
    <w:name w:val="Title Char"/>
    <w:basedOn w:val="DefaultParagraphFont"/>
    <w:link w:val="Title"/>
    <w:uiPriority w:val="10"/>
    <w:rsid w:val="00D85F86"/>
    <w:rPr>
      <w:rFonts w:ascii="Calibri" w:eastAsiaTheme="majorEastAsia" w:hAnsi="Calibri" w:cstheme="majorBidi"/>
      <w:caps/>
      <w:color w:val="000000" w:themeColor="text1"/>
      <w:spacing w:val="5"/>
      <w:kern w:val="28"/>
      <w:sz w:val="48"/>
      <w:szCs w:val="24"/>
    </w:rPr>
  </w:style>
  <w:style w:type="character" w:styleId="Hyperlink">
    <w:name w:val="Hyperlink"/>
    <w:basedOn w:val="DefaultParagraphFont"/>
    <w:uiPriority w:val="99"/>
    <w:unhideWhenUsed/>
    <w:rsid w:val="00D85F86"/>
    <w:rPr>
      <w:color w:val="0563C1" w:themeColor="hyperlink"/>
      <w:u w:val="single"/>
    </w:rPr>
  </w:style>
  <w:style w:type="paragraph" w:styleId="TOCHeading">
    <w:name w:val="TOC Heading"/>
    <w:basedOn w:val="Heading1"/>
    <w:next w:val="Normal"/>
    <w:uiPriority w:val="39"/>
    <w:unhideWhenUsed/>
    <w:qFormat/>
    <w:rsid w:val="00D85F86"/>
    <w:pPr>
      <w:keepLines/>
      <w:autoSpaceDE/>
      <w:autoSpaceDN/>
      <w:adjustRightInd/>
      <w:spacing w:before="480"/>
      <w:ind w:left="432" w:hanging="432"/>
      <w:jc w:val="left"/>
      <w:outlineLvl w:val="9"/>
    </w:pPr>
    <w:rPr>
      <w:rFonts w:ascii="Calibri" w:eastAsiaTheme="majorEastAsia" w:hAnsi="Calibri" w:cstheme="majorBidi"/>
      <w:bCs/>
      <w:color w:val="000000" w:themeColor="text1"/>
      <w:sz w:val="24"/>
      <w:lang w:val="en-US" w:eastAsia="ja-JP"/>
    </w:rPr>
  </w:style>
  <w:style w:type="paragraph" w:styleId="TOC2">
    <w:name w:val="toc 2"/>
    <w:basedOn w:val="Normal"/>
    <w:next w:val="Normal"/>
    <w:autoRedefine/>
    <w:uiPriority w:val="39"/>
    <w:unhideWhenUsed/>
    <w:qFormat/>
    <w:rsid w:val="00D85F86"/>
    <w:pPr>
      <w:tabs>
        <w:tab w:val="left" w:pos="880"/>
        <w:tab w:val="right" w:leader="dot" w:pos="8505"/>
      </w:tabs>
      <w:spacing w:after="100" w:line="240" w:lineRule="auto"/>
      <w:ind w:left="220"/>
    </w:pPr>
    <w:rPr>
      <w:rFonts w:eastAsiaTheme="minorEastAsia"/>
      <w:lang w:val="en-US" w:eastAsia="ja-JP"/>
    </w:rPr>
  </w:style>
  <w:style w:type="paragraph" w:styleId="TOC1">
    <w:name w:val="toc 1"/>
    <w:basedOn w:val="Normal"/>
    <w:next w:val="Normal"/>
    <w:autoRedefine/>
    <w:uiPriority w:val="39"/>
    <w:unhideWhenUsed/>
    <w:qFormat/>
    <w:rsid w:val="00D85F86"/>
    <w:pPr>
      <w:tabs>
        <w:tab w:val="left" w:pos="440"/>
        <w:tab w:val="right" w:leader="dot" w:pos="8505"/>
      </w:tabs>
      <w:spacing w:after="100" w:line="240" w:lineRule="auto"/>
    </w:pPr>
    <w:rPr>
      <w:rFonts w:eastAsiaTheme="minorEastAsia"/>
      <w:lang w:val="en-US" w:eastAsia="ja-JP"/>
    </w:rPr>
  </w:style>
  <w:style w:type="paragraph" w:styleId="TOC3">
    <w:name w:val="toc 3"/>
    <w:basedOn w:val="Normal"/>
    <w:next w:val="Normal"/>
    <w:autoRedefine/>
    <w:uiPriority w:val="39"/>
    <w:unhideWhenUsed/>
    <w:qFormat/>
    <w:rsid w:val="00D85F86"/>
    <w:pPr>
      <w:tabs>
        <w:tab w:val="left" w:pos="1320"/>
        <w:tab w:val="right" w:leader="dot" w:pos="8505"/>
      </w:tabs>
      <w:spacing w:after="100" w:line="240" w:lineRule="auto"/>
      <w:ind w:left="440"/>
    </w:pPr>
    <w:rPr>
      <w:rFonts w:eastAsiaTheme="minorEastAsia"/>
      <w:lang w:val="en-US" w:eastAsia="ja-JP"/>
    </w:rPr>
  </w:style>
  <w:style w:type="paragraph" w:styleId="Caption">
    <w:name w:val="caption"/>
    <w:basedOn w:val="Normal"/>
    <w:next w:val="Normal"/>
    <w:uiPriority w:val="35"/>
    <w:unhideWhenUsed/>
    <w:qFormat/>
    <w:rsid w:val="00D85F86"/>
    <w:pPr>
      <w:spacing w:line="240" w:lineRule="auto"/>
      <w:jc w:val="both"/>
    </w:pPr>
    <w:rPr>
      <w:b/>
      <w:bCs/>
      <w:sz w:val="18"/>
      <w:szCs w:val="18"/>
    </w:rPr>
  </w:style>
  <w:style w:type="paragraph" w:styleId="TableofFigures">
    <w:name w:val="table of figures"/>
    <w:basedOn w:val="Normal"/>
    <w:next w:val="Normal"/>
    <w:uiPriority w:val="99"/>
    <w:unhideWhenUsed/>
    <w:rsid w:val="00D85F86"/>
    <w:pPr>
      <w:spacing w:after="0" w:line="240" w:lineRule="auto"/>
      <w:jc w:val="both"/>
    </w:pPr>
  </w:style>
  <w:style w:type="paragraph" w:customStyle="1" w:styleId="Tekstaslentelicentruotas">
    <w:name w:val="Tekstas lentelių centruotas"/>
    <w:basedOn w:val="Normal"/>
    <w:link w:val="TekstaslentelicentruotasChar"/>
    <w:qFormat/>
    <w:rsid w:val="00D85F86"/>
    <w:pPr>
      <w:spacing w:after="0" w:line="240" w:lineRule="auto"/>
      <w:jc w:val="center"/>
    </w:pPr>
    <w:rPr>
      <w:lang w:val="en"/>
    </w:rPr>
  </w:style>
  <w:style w:type="character" w:customStyle="1" w:styleId="TekstaslentelicentruotasChar">
    <w:name w:val="Tekstas lentelių centruotas Char"/>
    <w:basedOn w:val="DefaultParagraphFont"/>
    <w:link w:val="Tekstaslentelicentruotas"/>
    <w:rsid w:val="00D85F86"/>
    <w:rPr>
      <w:lang w:val="en"/>
    </w:rPr>
  </w:style>
  <w:style w:type="table" w:styleId="TableGrid">
    <w:name w:val="Table Grid"/>
    <w:aliases w:val="Smart Text Table"/>
    <w:basedOn w:val="TableNormal"/>
    <w:uiPriority w:val="39"/>
    <w:rsid w:val="00D85F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D85F86"/>
    <w:rPr>
      <w:color w:val="808080"/>
    </w:rPr>
  </w:style>
  <w:style w:type="character" w:customStyle="1" w:styleId="Style1">
    <w:name w:val="Style1"/>
    <w:basedOn w:val="DefaultParagraphFont"/>
    <w:uiPriority w:val="1"/>
    <w:rsid w:val="00D85F86"/>
    <w:rPr>
      <w:color w:val="000000" w:themeColor="text1"/>
    </w:rPr>
  </w:style>
  <w:style w:type="paragraph" w:customStyle="1" w:styleId="bullet">
    <w:name w:val="bullet"/>
    <w:basedOn w:val="ListParagraph"/>
    <w:autoRedefine/>
    <w:rsid w:val="00D85F86"/>
    <w:pPr>
      <w:numPr>
        <w:numId w:val="5"/>
      </w:numPr>
      <w:spacing w:after="0"/>
      <w:jc w:val="both"/>
    </w:pPr>
    <w:rPr>
      <w:lang w:val="en"/>
    </w:rPr>
  </w:style>
  <w:style w:type="table" w:customStyle="1" w:styleId="BDC-2">
    <w:name w:val="BDC-2"/>
    <w:basedOn w:val="TableNormal"/>
    <w:uiPriority w:val="99"/>
    <w:rsid w:val="00D85F86"/>
    <w:pPr>
      <w:spacing w:after="0" w:line="240" w:lineRule="auto"/>
    </w:pPr>
    <w:tblPr/>
    <w:tcPr>
      <w:shd w:val="clear" w:color="auto" w:fill="auto"/>
    </w:tcPr>
  </w:style>
  <w:style w:type="table" w:customStyle="1" w:styleId="BDC">
    <w:name w:val="BDC"/>
    <w:basedOn w:val="TableGrid"/>
    <w:uiPriority w:val="99"/>
    <w:rsid w:val="00D85F86"/>
    <w:rPr>
      <w:rFonts w:ascii="Calibri" w:hAnsi="Calibri"/>
    </w:rPr>
    <w:tblPr>
      <w:tblBorders>
        <w:top w:val="none" w:sz="0" w:space="0" w:color="auto"/>
        <w:left w:val="none" w:sz="0" w:space="0" w:color="auto"/>
        <w:bottom w:val="single" w:sz="4" w:space="0" w:color="A6A6A6" w:themeColor="background1" w:themeShade="A6"/>
        <w:right w:val="none" w:sz="0" w:space="0" w:color="auto"/>
        <w:insideH w:val="single" w:sz="4" w:space="0" w:color="A6A6A6" w:themeColor="background1" w:themeShade="A6"/>
        <w:insideV w:val="single" w:sz="4" w:space="0" w:color="A6A6A6" w:themeColor="background1" w:themeShade="A6"/>
      </w:tblBorders>
    </w:tblPr>
    <w:tblStylePr w:type="firstRow">
      <w:rPr>
        <w:rFonts w:asciiTheme="minorHAnsi" w:hAnsiTheme="minorHAnsi"/>
        <w:color w:val="FFFFFF" w:themeColor="background1"/>
        <w:sz w:val="22"/>
      </w:rPr>
      <w:tblPr/>
      <w:tcPr>
        <w:tcBorders>
          <w:tl2br w:val="none" w:sz="0" w:space="0" w:color="auto"/>
          <w:tr2bl w:val="none" w:sz="0" w:space="0" w:color="auto"/>
        </w:tcBorders>
        <w:shd w:val="clear" w:color="auto" w:fill="00B050"/>
      </w:tcPr>
    </w:tblStylePr>
    <w:tblStylePr w:type="lastRow">
      <w:tblPr/>
      <w:tcPr>
        <w:tcBorders>
          <w:top w:val="single" w:sz="6" w:space="0" w:color="000000"/>
          <w:tl2br w:val="none" w:sz="0" w:space="0" w:color="auto"/>
          <w:tr2bl w:val="none" w:sz="0" w:space="0" w:color="auto"/>
        </w:tcBorders>
      </w:tcPr>
    </w:tblStylePr>
    <w:tblStylePr w:type="firstCol">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D85F86"/>
    <w:pPr>
      <w:spacing w:after="0" w:line="240" w:lineRule="auto"/>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character" w:customStyle="1" w:styleId="Style2">
    <w:name w:val="Style2"/>
    <w:basedOn w:val="DefaultParagraphFont"/>
    <w:uiPriority w:val="1"/>
    <w:rsid w:val="00D85F86"/>
    <w:rPr>
      <w:caps/>
      <w:smallCaps w:val="0"/>
      <w:sz w:val="24"/>
    </w:rPr>
  </w:style>
  <w:style w:type="character" w:customStyle="1" w:styleId="Style3">
    <w:name w:val="Style3"/>
    <w:basedOn w:val="DefaultParagraphFont"/>
    <w:uiPriority w:val="1"/>
    <w:rsid w:val="00D85F86"/>
    <w:rPr>
      <w:caps/>
      <w:smallCaps w:val="0"/>
      <w:sz w:val="20"/>
    </w:rPr>
  </w:style>
  <w:style w:type="table" w:styleId="LightShading-Accent1">
    <w:name w:val="Light Shading Accent 1"/>
    <w:basedOn w:val="TableNormal"/>
    <w:uiPriority w:val="60"/>
    <w:rsid w:val="00D85F86"/>
    <w:pPr>
      <w:spacing w:after="0" w:line="240" w:lineRule="auto"/>
    </w:pPr>
    <w:rPr>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character" w:customStyle="1" w:styleId="hps">
    <w:name w:val="hps"/>
    <w:rsid w:val="00D85F86"/>
  </w:style>
  <w:style w:type="paragraph" w:customStyle="1" w:styleId="NormalNoIndent">
    <w:name w:val="Normal NoIndent"/>
    <w:rsid w:val="00D85F86"/>
    <w:pPr>
      <w:spacing w:after="0" w:line="240" w:lineRule="auto"/>
    </w:pPr>
    <w:rPr>
      <w:rFonts w:ascii="Arial" w:eastAsia="Times New Roman" w:hAnsi="Arial" w:cs="Times New Roman"/>
      <w:sz w:val="20"/>
      <w:szCs w:val="20"/>
      <w:lang w:eastAsia="lt-LT"/>
    </w:rPr>
  </w:style>
  <w:style w:type="paragraph" w:customStyle="1" w:styleId="BBtext">
    <w:name w:val="BB_text"/>
    <w:basedOn w:val="Normal"/>
    <w:link w:val="BBtextChar1"/>
    <w:rsid w:val="00D85F86"/>
    <w:pPr>
      <w:spacing w:after="80" w:line="240" w:lineRule="auto"/>
      <w:ind w:firstLine="284"/>
      <w:jc w:val="both"/>
    </w:pPr>
    <w:rPr>
      <w:rFonts w:ascii="Arial" w:eastAsia="Times New Roman" w:hAnsi="Arial" w:cs="Times New Roman"/>
      <w:szCs w:val="20"/>
      <w:lang w:val="ru-RU" w:eastAsia="lt-LT"/>
    </w:rPr>
  </w:style>
  <w:style w:type="character" w:customStyle="1" w:styleId="BBtextChar1">
    <w:name w:val="BB_text Char1"/>
    <w:link w:val="BBtext"/>
    <w:rsid w:val="00D85F86"/>
    <w:rPr>
      <w:rFonts w:ascii="Arial" w:eastAsia="Times New Roman" w:hAnsi="Arial" w:cs="Times New Roman"/>
      <w:szCs w:val="20"/>
      <w:lang w:val="ru-RU" w:eastAsia="lt-LT"/>
    </w:rPr>
  </w:style>
  <w:style w:type="paragraph" w:customStyle="1" w:styleId="Lentelspavadinimas">
    <w:name w:val="Lentelės pavadinimas"/>
    <w:next w:val="BBtext"/>
    <w:rsid w:val="00D85F86"/>
    <w:pPr>
      <w:spacing w:before="280" w:after="80" w:line="240" w:lineRule="auto"/>
    </w:pPr>
    <w:rPr>
      <w:rFonts w:ascii="Arial" w:eastAsia="Times New Roman" w:hAnsi="Arial" w:cs="Arial"/>
      <w:b/>
      <w:bCs/>
      <w:szCs w:val="26"/>
      <w:lang w:eastAsia="lt-LT"/>
    </w:rPr>
  </w:style>
  <w:style w:type="paragraph" w:customStyle="1" w:styleId="Lentelstekstas">
    <w:name w:val="Lentelės tekstas"/>
    <w:basedOn w:val="NormalNoIndent"/>
    <w:rsid w:val="00D85F86"/>
    <w:rPr>
      <w:sz w:val="22"/>
    </w:rPr>
  </w:style>
  <w:style w:type="paragraph" w:styleId="ListBullet">
    <w:name w:val="List Bullet"/>
    <w:basedOn w:val="Normal"/>
    <w:uiPriority w:val="99"/>
    <w:semiHidden/>
    <w:unhideWhenUsed/>
    <w:rsid w:val="00D85F86"/>
    <w:pPr>
      <w:numPr>
        <w:numId w:val="3"/>
      </w:numPr>
      <w:spacing w:after="80" w:line="240" w:lineRule="auto"/>
      <w:contextualSpacing/>
    </w:pPr>
    <w:rPr>
      <w:rFonts w:ascii="Trebuchet MS" w:hAnsi="Trebuchet MS"/>
      <w:lang w:val="en-US"/>
    </w:rPr>
  </w:style>
  <w:style w:type="character" w:customStyle="1" w:styleId="CommentTextChar">
    <w:name w:val="Comment Text Char"/>
    <w:basedOn w:val="DefaultParagraphFont"/>
    <w:link w:val="CommentText"/>
    <w:uiPriority w:val="99"/>
    <w:rsid w:val="00D85F86"/>
    <w:rPr>
      <w:sz w:val="20"/>
      <w:szCs w:val="20"/>
    </w:rPr>
  </w:style>
  <w:style w:type="paragraph" w:styleId="CommentText">
    <w:name w:val="annotation text"/>
    <w:basedOn w:val="Normal"/>
    <w:link w:val="CommentTextChar"/>
    <w:uiPriority w:val="99"/>
    <w:unhideWhenUsed/>
    <w:rsid w:val="00D85F86"/>
    <w:pPr>
      <w:spacing w:line="240" w:lineRule="auto"/>
    </w:pPr>
    <w:rPr>
      <w:sz w:val="20"/>
      <w:szCs w:val="20"/>
    </w:rPr>
  </w:style>
  <w:style w:type="character" w:customStyle="1" w:styleId="KomentarotekstasDiagrama1">
    <w:name w:val="Komentaro tekstas Diagrama1"/>
    <w:basedOn w:val="DefaultParagraphFont"/>
    <w:uiPriority w:val="99"/>
    <w:semiHidden/>
    <w:rsid w:val="00D85F86"/>
    <w:rPr>
      <w:sz w:val="20"/>
      <w:szCs w:val="20"/>
    </w:rPr>
  </w:style>
  <w:style w:type="character" w:customStyle="1" w:styleId="CommentTextChar1">
    <w:name w:val="Comment Text Char1"/>
    <w:basedOn w:val="DefaultParagraphFont"/>
    <w:uiPriority w:val="99"/>
    <w:semiHidden/>
    <w:rsid w:val="00D85F86"/>
    <w:rPr>
      <w:sz w:val="20"/>
      <w:szCs w:val="20"/>
    </w:rPr>
  </w:style>
  <w:style w:type="character" w:customStyle="1" w:styleId="CommentSubjectChar">
    <w:name w:val="Comment Subject Char"/>
    <w:basedOn w:val="CommentTextChar"/>
    <w:link w:val="CommentSubject"/>
    <w:uiPriority w:val="99"/>
    <w:semiHidden/>
    <w:rsid w:val="00D85F86"/>
    <w:rPr>
      <w:rFonts w:ascii="Times New Roman" w:eastAsia="Times New Roman" w:hAnsi="Times New Roman" w:cs="Times New Roman"/>
      <w:b/>
      <w:bCs/>
      <w:sz w:val="20"/>
      <w:szCs w:val="20"/>
    </w:rPr>
  </w:style>
  <w:style w:type="paragraph" w:styleId="CommentSubject">
    <w:name w:val="annotation subject"/>
    <w:basedOn w:val="CommentText"/>
    <w:next w:val="CommentText"/>
    <w:link w:val="CommentSubjectChar"/>
    <w:uiPriority w:val="99"/>
    <w:semiHidden/>
    <w:unhideWhenUsed/>
    <w:rsid w:val="00D85F86"/>
    <w:pPr>
      <w:spacing w:after="0"/>
    </w:pPr>
    <w:rPr>
      <w:rFonts w:ascii="Times New Roman" w:eastAsia="Times New Roman" w:hAnsi="Times New Roman" w:cs="Times New Roman"/>
      <w:b/>
      <w:bCs/>
    </w:rPr>
  </w:style>
  <w:style w:type="character" w:customStyle="1" w:styleId="KomentarotemaDiagrama1">
    <w:name w:val="Komentaro tema Diagrama1"/>
    <w:basedOn w:val="KomentarotekstasDiagrama1"/>
    <w:uiPriority w:val="99"/>
    <w:semiHidden/>
    <w:rsid w:val="00D85F86"/>
    <w:rPr>
      <w:b/>
      <w:bCs/>
      <w:sz w:val="20"/>
      <w:szCs w:val="20"/>
    </w:rPr>
  </w:style>
  <w:style w:type="character" w:customStyle="1" w:styleId="CommentSubjectChar1">
    <w:name w:val="Comment Subject Char1"/>
    <w:basedOn w:val="CommentTextChar1"/>
    <w:uiPriority w:val="99"/>
    <w:semiHidden/>
    <w:rsid w:val="00D85F86"/>
    <w:rPr>
      <w:b/>
      <w:bCs/>
      <w:sz w:val="20"/>
      <w:szCs w:val="20"/>
    </w:rPr>
  </w:style>
  <w:style w:type="character" w:customStyle="1" w:styleId="UnresolvedMention1">
    <w:name w:val="Unresolved Mention1"/>
    <w:basedOn w:val="DefaultParagraphFont"/>
    <w:uiPriority w:val="99"/>
    <w:semiHidden/>
    <w:unhideWhenUsed/>
    <w:rsid w:val="00D85F86"/>
    <w:rPr>
      <w:color w:val="605E5C"/>
      <w:shd w:val="clear" w:color="auto" w:fill="E1DFDD"/>
    </w:rPr>
  </w:style>
  <w:style w:type="table" w:styleId="GridTable1Light">
    <w:name w:val="Grid Table 1 Light"/>
    <w:basedOn w:val="TableNormal"/>
    <w:uiPriority w:val="46"/>
    <w:rsid w:val="00D85F86"/>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CommentReference">
    <w:name w:val="annotation reference"/>
    <w:basedOn w:val="DefaultParagraphFont"/>
    <w:uiPriority w:val="99"/>
    <w:semiHidden/>
    <w:unhideWhenUsed/>
    <w:rsid w:val="00D85F86"/>
    <w:rPr>
      <w:sz w:val="16"/>
      <w:szCs w:val="16"/>
    </w:rPr>
  </w:style>
  <w:style w:type="paragraph" w:styleId="NormalWeb">
    <w:name w:val="Normal (Web)"/>
    <w:basedOn w:val="Normal"/>
    <w:uiPriority w:val="99"/>
    <w:semiHidden/>
    <w:unhideWhenUsed/>
    <w:rsid w:val="00D85F86"/>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Revision">
    <w:name w:val="Revision"/>
    <w:hidden/>
    <w:uiPriority w:val="99"/>
    <w:semiHidden/>
    <w:rsid w:val="00D85F86"/>
    <w:pPr>
      <w:spacing w:after="0" w:line="240" w:lineRule="auto"/>
    </w:pPr>
  </w:style>
  <w:style w:type="character" w:styleId="IntenseEmphasis">
    <w:name w:val="Intense Emphasis"/>
    <w:basedOn w:val="DefaultParagraphFont"/>
    <w:uiPriority w:val="21"/>
    <w:qFormat/>
    <w:rsid w:val="00D85F86"/>
    <w:rPr>
      <w:rFonts w:ascii="Segoe UI Light" w:hAnsi="Segoe UI Light"/>
      <w:b w:val="0"/>
      <w:i/>
      <w:iCs/>
      <w:color w:val="4472C4" w:themeColor="accent1"/>
    </w:rPr>
  </w:style>
  <w:style w:type="paragraph" w:styleId="ListNumber2">
    <w:name w:val="List Number 2"/>
    <w:basedOn w:val="Normal"/>
    <w:uiPriority w:val="99"/>
    <w:unhideWhenUsed/>
    <w:rsid w:val="00D85F86"/>
    <w:pPr>
      <w:numPr>
        <w:numId w:val="4"/>
      </w:numPr>
      <w:spacing w:after="0" w:line="240" w:lineRule="auto"/>
      <w:contextualSpacing/>
    </w:pPr>
    <w:rPr>
      <w:rFonts w:ascii="Times New Roman" w:hAnsi="Times New Roman" w:cs="Times New Roman"/>
      <w:sz w:val="20"/>
      <w:szCs w:val="20"/>
    </w:rPr>
  </w:style>
  <w:style w:type="paragraph" w:styleId="IntenseQuote">
    <w:name w:val="Intense Quote"/>
    <w:basedOn w:val="Normal"/>
    <w:next w:val="Normal"/>
    <w:link w:val="IntenseQuoteChar"/>
    <w:uiPriority w:val="30"/>
    <w:qFormat/>
    <w:rsid w:val="00D85F86"/>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D85F86"/>
    <w:rPr>
      <w:i/>
      <w:iCs/>
      <w:color w:val="4472C4" w:themeColor="accent1"/>
    </w:rPr>
  </w:style>
  <w:style w:type="character" w:customStyle="1" w:styleId="Neapdorotaspaminjimas1">
    <w:name w:val="Neapdorotas paminėjimas1"/>
    <w:basedOn w:val="DefaultParagraphFont"/>
    <w:uiPriority w:val="99"/>
    <w:semiHidden/>
    <w:unhideWhenUsed/>
    <w:rsid w:val="00D85F86"/>
    <w:rPr>
      <w:color w:val="605E5C"/>
      <w:shd w:val="clear" w:color="auto" w:fill="E1DFDD"/>
    </w:rPr>
  </w:style>
  <w:style w:type="paragraph" w:styleId="BodyText">
    <w:name w:val="Body Text"/>
    <w:aliases w:val="body text,contents,bt,Corps de texte,body tesx,heading_txt,bodytxy2..."/>
    <w:basedOn w:val="Normal"/>
    <w:link w:val="BodyTextChar"/>
    <w:uiPriority w:val="99"/>
    <w:rsid w:val="00D85F86"/>
    <w:pPr>
      <w:spacing w:after="0" w:line="240" w:lineRule="auto"/>
      <w:jc w:val="both"/>
    </w:pPr>
    <w:rPr>
      <w:rFonts w:ascii="Times New Roman" w:eastAsia="Times New Roman" w:hAnsi="Times New Roman" w:cs="Times New Roman"/>
      <w:sz w:val="24"/>
      <w:szCs w:val="24"/>
    </w:rPr>
  </w:style>
  <w:style w:type="character" w:customStyle="1" w:styleId="BodyTextChar">
    <w:name w:val="Body Text Char"/>
    <w:aliases w:val="body text Char,contents Char,bt Char,Corps de texte Char,body tesx Char,heading_txt Char,bodytxy2... Char"/>
    <w:basedOn w:val="DefaultParagraphFont"/>
    <w:link w:val="BodyText"/>
    <w:uiPriority w:val="99"/>
    <w:rsid w:val="00D85F86"/>
    <w:rPr>
      <w:rFonts w:ascii="Times New Roman" w:eastAsia="Times New Roman" w:hAnsi="Times New Roman" w:cs="Times New Roman"/>
      <w:sz w:val="24"/>
      <w:szCs w:val="24"/>
    </w:rPr>
  </w:style>
  <w:style w:type="paragraph" w:customStyle="1" w:styleId="Elsislentelesantraste">
    <w:name w:val="Elsis_lenteles_antraste"/>
    <w:basedOn w:val="Normal"/>
    <w:rsid w:val="00577AA6"/>
    <w:pPr>
      <w:spacing w:before="60" w:after="60" w:line="240" w:lineRule="auto"/>
    </w:pPr>
    <w:rPr>
      <w:rFonts w:ascii="Arial" w:eastAsia="Times New Roman" w:hAnsi="Arial" w:cs="Times New Roman"/>
      <w:b/>
      <w:color w:val="FFFFFF"/>
      <w:sz w:val="20"/>
      <w:szCs w:val="20"/>
      <w:lang w:eastAsia="lt-LT"/>
    </w:rPr>
  </w:style>
  <w:style w:type="paragraph" w:styleId="NoSpacing">
    <w:name w:val="No Spacing"/>
    <w:uiPriority w:val="1"/>
    <w:qFormat/>
    <w:rsid w:val="008010A2"/>
    <w:pPr>
      <w:spacing w:after="0" w:line="240" w:lineRule="auto"/>
    </w:pPr>
  </w:style>
  <w:style w:type="paragraph" w:styleId="FootnoteText">
    <w:name w:val="footnote text"/>
    <w:basedOn w:val="Normal"/>
    <w:link w:val="FootnoteTextChar"/>
    <w:uiPriority w:val="99"/>
    <w:semiHidden/>
    <w:unhideWhenUsed/>
    <w:rsid w:val="001D5210"/>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uiPriority w:val="99"/>
    <w:semiHidden/>
    <w:rsid w:val="001D5210"/>
    <w:rPr>
      <w:rFonts w:ascii="Times New Roman" w:eastAsia="Calibri" w:hAnsi="Times New Roman" w:cs="Times New Roman"/>
      <w:sz w:val="20"/>
      <w:szCs w:val="20"/>
    </w:rPr>
  </w:style>
  <w:style w:type="character" w:styleId="FootnoteReference">
    <w:name w:val="footnote reference"/>
    <w:basedOn w:val="DefaultParagraphFont"/>
    <w:uiPriority w:val="99"/>
    <w:semiHidden/>
    <w:unhideWhenUsed/>
    <w:rsid w:val="001D5210"/>
    <w:rPr>
      <w:vertAlign w:val="superscript"/>
    </w:rPr>
  </w:style>
  <w:style w:type="table" w:styleId="LightList-Accent1">
    <w:name w:val="Light List Accent 1"/>
    <w:basedOn w:val="TableNormal"/>
    <w:uiPriority w:val="61"/>
    <w:rsid w:val="00E155E4"/>
    <w:pPr>
      <w:spacing w:after="0" w:line="240" w:lineRule="auto"/>
    </w:pPr>
    <w:rPr>
      <w:rFonts w:eastAsiaTheme="minorEastAsia"/>
      <w:color w:val="44546A" w:themeColor="text2"/>
      <w:sz w:val="20"/>
      <w:szCs w:val="20"/>
      <w:lang w:val="en-US" w:eastAsia="ja-JP"/>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TableTheme">
    <w:name w:val="Table Theme"/>
    <w:basedOn w:val="TableNormal"/>
    <w:uiPriority w:val="99"/>
    <w:rsid w:val="00F4012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martTextTable1">
    <w:name w:val="Smart Text Table1"/>
    <w:basedOn w:val="TableNormal"/>
    <w:next w:val="TableGrid"/>
    <w:uiPriority w:val="39"/>
    <w:rsid w:val="0036324E"/>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7447672">
      <w:bodyDiv w:val="1"/>
      <w:marLeft w:val="0"/>
      <w:marRight w:val="0"/>
      <w:marTop w:val="0"/>
      <w:marBottom w:val="0"/>
      <w:divBdr>
        <w:top w:val="none" w:sz="0" w:space="0" w:color="auto"/>
        <w:left w:val="none" w:sz="0" w:space="0" w:color="auto"/>
        <w:bottom w:val="none" w:sz="0" w:space="0" w:color="auto"/>
        <w:right w:val="none" w:sz="0" w:space="0" w:color="auto"/>
      </w:divBdr>
    </w:div>
    <w:div w:id="262307493">
      <w:bodyDiv w:val="1"/>
      <w:marLeft w:val="0"/>
      <w:marRight w:val="0"/>
      <w:marTop w:val="0"/>
      <w:marBottom w:val="0"/>
      <w:divBdr>
        <w:top w:val="none" w:sz="0" w:space="0" w:color="auto"/>
        <w:left w:val="none" w:sz="0" w:space="0" w:color="auto"/>
        <w:bottom w:val="none" w:sz="0" w:space="0" w:color="auto"/>
        <w:right w:val="none" w:sz="0" w:space="0" w:color="auto"/>
      </w:divBdr>
    </w:div>
    <w:div w:id="340350729">
      <w:bodyDiv w:val="1"/>
      <w:marLeft w:val="0"/>
      <w:marRight w:val="0"/>
      <w:marTop w:val="0"/>
      <w:marBottom w:val="0"/>
      <w:divBdr>
        <w:top w:val="none" w:sz="0" w:space="0" w:color="auto"/>
        <w:left w:val="none" w:sz="0" w:space="0" w:color="auto"/>
        <w:bottom w:val="none" w:sz="0" w:space="0" w:color="auto"/>
        <w:right w:val="none" w:sz="0" w:space="0" w:color="auto"/>
      </w:divBdr>
    </w:div>
    <w:div w:id="676035666">
      <w:bodyDiv w:val="1"/>
      <w:marLeft w:val="0"/>
      <w:marRight w:val="0"/>
      <w:marTop w:val="0"/>
      <w:marBottom w:val="0"/>
      <w:divBdr>
        <w:top w:val="none" w:sz="0" w:space="0" w:color="auto"/>
        <w:left w:val="none" w:sz="0" w:space="0" w:color="auto"/>
        <w:bottom w:val="none" w:sz="0" w:space="0" w:color="auto"/>
        <w:right w:val="none" w:sz="0" w:space="0" w:color="auto"/>
      </w:divBdr>
    </w:div>
    <w:div w:id="753626760">
      <w:bodyDiv w:val="1"/>
      <w:marLeft w:val="0"/>
      <w:marRight w:val="0"/>
      <w:marTop w:val="0"/>
      <w:marBottom w:val="0"/>
      <w:divBdr>
        <w:top w:val="none" w:sz="0" w:space="0" w:color="auto"/>
        <w:left w:val="none" w:sz="0" w:space="0" w:color="auto"/>
        <w:bottom w:val="none" w:sz="0" w:space="0" w:color="auto"/>
        <w:right w:val="none" w:sz="0" w:space="0" w:color="auto"/>
      </w:divBdr>
    </w:div>
    <w:div w:id="882987731">
      <w:bodyDiv w:val="1"/>
      <w:marLeft w:val="0"/>
      <w:marRight w:val="0"/>
      <w:marTop w:val="0"/>
      <w:marBottom w:val="0"/>
      <w:divBdr>
        <w:top w:val="none" w:sz="0" w:space="0" w:color="auto"/>
        <w:left w:val="none" w:sz="0" w:space="0" w:color="auto"/>
        <w:bottom w:val="none" w:sz="0" w:space="0" w:color="auto"/>
        <w:right w:val="none" w:sz="0" w:space="0" w:color="auto"/>
      </w:divBdr>
    </w:div>
    <w:div w:id="1051419499">
      <w:bodyDiv w:val="1"/>
      <w:marLeft w:val="0"/>
      <w:marRight w:val="0"/>
      <w:marTop w:val="0"/>
      <w:marBottom w:val="0"/>
      <w:divBdr>
        <w:top w:val="none" w:sz="0" w:space="0" w:color="auto"/>
        <w:left w:val="none" w:sz="0" w:space="0" w:color="auto"/>
        <w:bottom w:val="none" w:sz="0" w:space="0" w:color="auto"/>
        <w:right w:val="none" w:sz="0" w:space="0" w:color="auto"/>
      </w:divBdr>
    </w:div>
    <w:div w:id="1076322092">
      <w:bodyDiv w:val="1"/>
      <w:marLeft w:val="0"/>
      <w:marRight w:val="0"/>
      <w:marTop w:val="0"/>
      <w:marBottom w:val="0"/>
      <w:divBdr>
        <w:top w:val="none" w:sz="0" w:space="0" w:color="auto"/>
        <w:left w:val="none" w:sz="0" w:space="0" w:color="auto"/>
        <w:bottom w:val="none" w:sz="0" w:space="0" w:color="auto"/>
        <w:right w:val="none" w:sz="0" w:space="0" w:color="auto"/>
      </w:divBdr>
    </w:div>
    <w:div w:id="1132213314">
      <w:bodyDiv w:val="1"/>
      <w:marLeft w:val="0"/>
      <w:marRight w:val="0"/>
      <w:marTop w:val="0"/>
      <w:marBottom w:val="0"/>
      <w:divBdr>
        <w:top w:val="none" w:sz="0" w:space="0" w:color="auto"/>
        <w:left w:val="none" w:sz="0" w:space="0" w:color="auto"/>
        <w:bottom w:val="none" w:sz="0" w:space="0" w:color="auto"/>
        <w:right w:val="none" w:sz="0" w:space="0" w:color="auto"/>
      </w:divBdr>
    </w:div>
    <w:div w:id="1156646804">
      <w:bodyDiv w:val="1"/>
      <w:marLeft w:val="0"/>
      <w:marRight w:val="0"/>
      <w:marTop w:val="0"/>
      <w:marBottom w:val="0"/>
      <w:divBdr>
        <w:top w:val="none" w:sz="0" w:space="0" w:color="auto"/>
        <w:left w:val="none" w:sz="0" w:space="0" w:color="auto"/>
        <w:bottom w:val="none" w:sz="0" w:space="0" w:color="auto"/>
        <w:right w:val="none" w:sz="0" w:space="0" w:color="auto"/>
      </w:divBdr>
    </w:div>
    <w:div w:id="1236359886">
      <w:bodyDiv w:val="1"/>
      <w:marLeft w:val="0"/>
      <w:marRight w:val="0"/>
      <w:marTop w:val="0"/>
      <w:marBottom w:val="0"/>
      <w:divBdr>
        <w:top w:val="none" w:sz="0" w:space="0" w:color="auto"/>
        <w:left w:val="none" w:sz="0" w:space="0" w:color="auto"/>
        <w:bottom w:val="none" w:sz="0" w:space="0" w:color="auto"/>
        <w:right w:val="none" w:sz="0" w:space="0" w:color="auto"/>
      </w:divBdr>
    </w:div>
    <w:div w:id="1390110827">
      <w:bodyDiv w:val="1"/>
      <w:marLeft w:val="0"/>
      <w:marRight w:val="0"/>
      <w:marTop w:val="0"/>
      <w:marBottom w:val="0"/>
      <w:divBdr>
        <w:top w:val="none" w:sz="0" w:space="0" w:color="auto"/>
        <w:left w:val="none" w:sz="0" w:space="0" w:color="auto"/>
        <w:bottom w:val="none" w:sz="0" w:space="0" w:color="auto"/>
        <w:right w:val="none" w:sz="0" w:space="0" w:color="auto"/>
      </w:divBdr>
    </w:div>
    <w:div w:id="1436243135">
      <w:bodyDiv w:val="1"/>
      <w:marLeft w:val="0"/>
      <w:marRight w:val="0"/>
      <w:marTop w:val="0"/>
      <w:marBottom w:val="0"/>
      <w:divBdr>
        <w:top w:val="none" w:sz="0" w:space="0" w:color="auto"/>
        <w:left w:val="none" w:sz="0" w:space="0" w:color="auto"/>
        <w:bottom w:val="none" w:sz="0" w:space="0" w:color="auto"/>
        <w:right w:val="none" w:sz="0" w:space="0" w:color="auto"/>
      </w:divBdr>
    </w:div>
    <w:div w:id="1477718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8543F5-9005-4B23-895F-433DF75656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13</Pages>
  <Words>19682</Words>
  <Characters>11219</Characters>
  <Application>Microsoft Office Word</Application>
  <DocSecurity>0</DocSecurity>
  <Lines>93</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VLK</dc:creator>
  <cp:keywords/>
  <dc:description/>
  <cp:lastModifiedBy>Andrius Glaska</cp:lastModifiedBy>
  <cp:revision>22</cp:revision>
  <dcterms:created xsi:type="dcterms:W3CDTF">2024-12-18T20:24:00Z</dcterms:created>
  <dcterms:modified xsi:type="dcterms:W3CDTF">2024-12-20T12:37:00Z</dcterms:modified>
</cp:coreProperties>
</file>